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rPr>
      </w:pPr>
      <w:r>
        <w:rPr>
          <w:rFonts w:cs="Times New Roman" w:ascii="Times New Roman" w:hAnsi="Times New Roman"/>
          <w:b/>
          <w:sz w:val="28"/>
        </w:rPr>
        <w:t>Joseph Nahmias</w:t>
      </w:r>
    </w:p>
    <w:p>
      <w:pPr>
        <w:pStyle w:val="Normal"/>
        <w:spacing w:lineRule="auto" w:line="240" w:before="0" w:after="0"/>
        <w:jc w:val="center"/>
        <w:rPr>
          <w:rFonts w:ascii="Times New Roman" w:hAnsi="Times New Roman" w:cs="Times New Roman"/>
          <w:sz w:val="10"/>
          <w:szCs w:val="10"/>
        </w:rPr>
      </w:pPr>
      <w:r>
        <w:rPr>
          <w:rFonts w:cs="Times New Roman" w:ascii="Times New Roman" w:hAnsi="Times New Roman"/>
          <w:sz w:val="10"/>
          <w:szCs w:val="10"/>
        </w:rPr>
      </w:r>
    </w:p>
    <w:p>
      <w:pPr>
        <w:pStyle w:val="Normal"/>
        <w:spacing w:lineRule="auto" w:line="240" w:before="0" w:after="0"/>
        <w:jc w:val="center"/>
        <w:rPr/>
      </w:pPr>
      <w:r>
        <w:rPr>
          <w:rFonts w:cs="Times New Roman" w:ascii="Times New Roman" w:hAnsi="Times New Roman"/>
          <w:b/>
          <w:sz w:val="24"/>
        </w:rPr>
        <w:t xml:space="preserve">917-282-9551  —  </w:t>
      </w:r>
      <w:hyperlink r:id="rId2">
        <w:r>
          <w:rPr>
            <w:rStyle w:val="InternetLink"/>
            <w:rFonts w:cs="Times New Roman" w:ascii="Times New Roman" w:hAnsi="Times New Roman"/>
            <w:b/>
            <w:sz w:val="24"/>
          </w:rPr>
          <w:t>joe@nahmias.net</w:t>
        </w:r>
      </w:hyperlink>
    </w:p>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_____________________________________________________________________________________________________________________</w:t>
      </w:r>
    </w:p>
    <w:p>
      <w:pPr>
        <w:pStyle w:val="Summary"/>
        <w:ind w:left="518" w:right="518" w:hanging="0"/>
        <w:rPr/>
      </w:pPr>
      <w:r>
        <w:rPr>
          <w:rFonts w:cs="Times New Roman" w:ascii="Times New Roman" w:hAnsi="Times New Roman"/>
          <w:i/>
        </w:rPr>
        <w:t>Dynamic Healthcare leader with a strong customer service vision, extensive data science and analytical skills, and big picture thinking, who inspires employees to excel.</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rPr>
      </w:pPr>
      <w:r>
        <w:rPr>
          <w:rFonts w:cs="Times New Roman" w:ascii="Times New Roman" w:hAnsi="Times New Roman"/>
          <w:b/>
        </w:rPr>
        <w:t>PROFESSIONAL EXPERIENCE</w:t>
      </w:r>
    </w:p>
    <w:p>
      <w:pPr>
        <w:pStyle w:val="Normal"/>
        <w:tabs>
          <w:tab w:val="clear" w:pos="720"/>
          <w:tab w:val="right" w:pos="9468" w:leader="none"/>
        </w:tabs>
        <w:spacing w:lineRule="auto" w:line="240" w:before="0" w:after="0"/>
        <w:rPr>
          <w:rFonts w:ascii="Times New Roman" w:hAnsi="Times New Roman" w:cs="Times New Roman"/>
          <w:b/>
          <w:b/>
        </w:rPr>
      </w:pPr>
      <w:r>
        <w:rPr>
          <w:rFonts w:cs="Times New Roman" w:ascii="Times New Roman" w:hAnsi="Times New Roman"/>
          <w:b/>
        </w:rPr>
      </w:r>
    </w:p>
    <w:p>
      <w:pPr>
        <w:pStyle w:val="Normal"/>
        <w:tabs>
          <w:tab w:val="clear" w:pos="720"/>
          <w:tab w:val="right" w:pos="9468" w:leader="none"/>
        </w:tabs>
        <w:spacing w:lineRule="auto" w:line="240" w:before="0" w:after="0"/>
        <w:rPr/>
      </w:pPr>
      <w:r>
        <w:rPr>
          <w:rFonts w:cs="Times New Roman" w:ascii="Times New Roman" w:hAnsi="Times New Roman"/>
          <w:b/>
        </w:rPr>
        <w:t>Icahn School of Medicine at Mount Sinai Health System</w:t>
        <w:tab/>
        <w:t>April 2019 – Present</w:t>
      </w:r>
    </w:p>
    <w:p>
      <w:pPr>
        <w:pStyle w:val="Normal"/>
        <w:spacing w:lineRule="auto" w:line="240" w:before="0" w:after="0"/>
        <w:rPr/>
      </w:pPr>
      <w:r>
        <w:rPr>
          <w:rFonts w:eastAsia="Calibri" w:cs="Times New Roman" w:ascii="Times New Roman" w:hAnsi="Times New Roman"/>
          <w:color w:val="00000A"/>
          <w:kern w:val="0"/>
          <w:sz w:val="22"/>
          <w:szCs w:val="22"/>
          <w:lang w:val="en-US" w:eastAsia="en-US" w:bidi="ar-SA"/>
        </w:rPr>
        <w:t>The Mount Sinai Health System (MSHS) combines the Icahn School of Medicine at Mount Sinai (ISMMS) with 3,815 inpatient beds in eight hospital campuses, 13 free-standing care centers, and 410+ ambulatory practice locations. ISMMS is ranked 14</w:t>
      </w:r>
      <w:r>
        <w:rPr>
          <w:rFonts w:eastAsia="Calibri" w:cs="Times New Roman" w:ascii="Times New Roman" w:hAnsi="Times New Roman"/>
          <w:color w:val="00000A"/>
          <w:kern w:val="0"/>
          <w:sz w:val="22"/>
          <w:szCs w:val="22"/>
          <w:vertAlign w:val="superscript"/>
          <w:lang w:val="en-US" w:eastAsia="en-US" w:bidi="ar-SA"/>
        </w:rPr>
        <w:t>th</w:t>
      </w:r>
      <w:r>
        <w:rPr>
          <w:rFonts w:eastAsia="Calibri" w:cs="Times New Roman" w:ascii="Times New Roman" w:hAnsi="Times New Roman"/>
          <w:color w:val="00000A"/>
          <w:kern w:val="0"/>
          <w:sz w:val="22"/>
          <w:szCs w:val="22"/>
          <w:lang w:val="en-US" w:eastAsia="en-US" w:bidi="ar-SA"/>
        </w:rPr>
        <w:t xml:space="preserve"> among U.S. medical schools with $413.1 million in National Institutes of Health (NIH) funding awarded in 2020.</w:t>
      </w:r>
    </w:p>
    <w:p>
      <w:pPr>
        <w:pStyle w:val="Normal"/>
        <w:spacing w:lineRule="auto" w:line="240" w:before="0" w:after="0"/>
        <w:rPr>
          <w:rFonts w:ascii="Times New Roman" w:hAnsi="Times New Roman" w:eastAsia="Calibri" w:cs="Times New Roman"/>
          <w:color w:val="00000A"/>
          <w:kern w:val="0"/>
          <w:sz w:val="22"/>
          <w:szCs w:val="22"/>
          <w:lang w:val="en-US" w:eastAsia="en-US" w:bidi="ar-SA"/>
        </w:rPr>
      </w:pPr>
      <w:r>
        <w:rPr>
          <w:rFonts w:eastAsia="Calibri" w:cs="Times New Roman" w:ascii="Times New Roman" w:hAnsi="Times New Roman"/>
          <w:color w:val="00000A"/>
          <w:kern w:val="0"/>
          <w:sz w:val="22"/>
          <w:szCs w:val="22"/>
          <w:lang w:val="en-US" w:eastAsia="en-US" w:bidi="ar-SA"/>
        </w:rPr>
      </w:r>
    </w:p>
    <w:p>
      <w:pPr>
        <w:pStyle w:val="Normal"/>
        <w:spacing w:lineRule="auto" w:line="240" w:before="0" w:after="0"/>
        <w:rPr/>
      </w:pPr>
      <w:r>
        <w:rPr>
          <w:rFonts w:cs="Times New Roman" w:ascii="Times New Roman" w:hAnsi="Times New Roman"/>
          <w:b/>
          <w:i/>
        </w:rPr>
        <w:t>Director, Scientific Computing Department</w:t>
      </w:r>
    </w:p>
    <w:p>
      <w:pPr>
        <w:pStyle w:val="Normal"/>
        <w:spacing w:lineRule="auto" w:line="240" w:before="0" w:after="0"/>
        <w:rPr/>
      </w:pPr>
      <w:r>
        <w:rPr>
          <w:rFonts w:cs="Times New Roman" w:ascii="Times New Roman" w:hAnsi="Times New Roman"/>
        </w:rPr>
        <w:t>The mission of the Scientific Computing department is to enable and accelerate scientific discovery through collaborative research using high performance computing, biomedical analytics, informatics, and data science. We collaborate and partner on research grants of over $100M/year, and support a number of key operational initiatives.</w:t>
      </w:r>
    </w:p>
    <w:p>
      <w:pPr>
        <w:pStyle w:val="Normal"/>
        <w:spacing w:lineRule="auto" w:line="240" w:before="0" w:after="0"/>
        <w:rPr/>
      </w:pPr>
      <w:r>
        <w:rPr>
          <w:rFonts w:cs="Times New Roman" w:ascii="Times New Roman" w:hAnsi="Times New Roman"/>
        </w:rPr>
        <w:t>As Director, I oversee the Mount Sinai Data Warehouse (MSDW) group and the research data services group comprising 25 FTEs. My role includes management of budgeting and charge-backs, maintenance of the technical infrastructure, leading user advisory boards, reporting to the institutional review board (IRB) and creating annual reports describing our contributions to the research community.</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eastAsia="Calibri" w:cs="Times New Roman" w:ascii="Times New Roman" w:hAnsi="Times New Roman"/>
          <w:i w:val="false"/>
          <w:iCs w:val="false"/>
          <w:color w:val="00000A"/>
          <w:kern w:val="0"/>
          <w:sz w:val="22"/>
          <w:szCs w:val="22"/>
          <w:u w:val="none"/>
          <w:lang w:val="en-US" w:eastAsia="en-US" w:bidi="ar-SA"/>
        </w:rPr>
        <w:t>COVID-19 rapid-response activities:</w:t>
      </w:r>
    </w:p>
    <w:p>
      <w:pPr>
        <w:pStyle w:val="Normal"/>
        <w:numPr>
          <w:ilvl w:val="0"/>
          <w:numId w:val="3"/>
        </w:numPr>
        <w:spacing w:lineRule="auto" w:line="240" w:before="0" w:after="0"/>
        <w:rPr/>
      </w:pPr>
      <w:r>
        <w:rPr>
          <w:rFonts w:cs="Times New Roman" w:ascii="Times New Roman" w:hAnsi="Times New Roman"/>
        </w:rPr>
        <w:t>Created new research data set encompassing all COVID-related patients; utilized agile methodology to continuously improve and add relevant data elements to the data as understanding of SARS-CoV-2 increased; downloaded over 5K times in first 6 months.</w:t>
      </w:r>
    </w:p>
    <w:p>
      <w:pPr>
        <w:pStyle w:val="Normal"/>
        <w:numPr>
          <w:ilvl w:val="0"/>
          <w:numId w:val="3"/>
        </w:numPr>
        <w:spacing w:lineRule="auto" w:line="240" w:before="0" w:after="0"/>
        <w:rPr/>
      </w:pPr>
      <w:r>
        <w:rPr>
          <w:rFonts w:cs="Times New Roman" w:ascii="Times New Roman" w:hAnsi="Times New Roman"/>
        </w:rPr>
        <w:t>COVID-19 attestation form: per NYS DOH mandate, implemented daily employee check-in form in REDCap utilized by the entire institutional on-site workforce (over 15,000 daily).</w:t>
      </w:r>
    </w:p>
    <w:p>
      <w:pPr>
        <w:pStyle w:val="Normal"/>
        <w:numPr>
          <w:ilvl w:val="0"/>
          <w:numId w:val="0"/>
        </w:numPr>
        <w:spacing w:lineRule="auto" w:line="240" w:before="0" w:after="0"/>
        <w:ind w:left="1080" w:hanging="0"/>
        <w:rPr>
          <w:rFonts w:ascii="Times New Roman" w:hAnsi="Times New Roman" w:cs="Times New Roman"/>
        </w:rPr>
      </w:pPr>
      <w:r>
        <w:rPr>
          <w:rFonts w:cs="Times New Roman" w:ascii="Times New Roman" w:hAnsi="Times New Roman"/>
        </w:rPr>
      </w:r>
    </w:p>
    <w:p>
      <w:pPr>
        <w:pStyle w:val="Normal"/>
        <w:spacing w:lineRule="auto" w:line="240" w:before="0" w:after="0"/>
        <w:rPr>
          <w:i w:val="false"/>
          <w:i w:val="false"/>
          <w:iCs w:val="false"/>
          <w:u w:val="none"/>
        </w:rPr>
      </w:pPr>
      <w:r>
        <w:rPr>
          <w:rFonts w:cs="Times New Roman" w:ascii="Times New Roman" w:hAnsi="Times New Roman"/>
          <w:i w:val="false"/>
          <w:iCs w:val="false"/>
          <w:u w:val="none"/>
        </w:rPr>
        <w:t xml:space="preserve">Recent key projects include: </w:t>
      </w:r>
    </w:p>
    <w:p>
      <w:pPr>
        <w:pStyle w:val="Normal"/>
        <w:numPr>
          <w:ilvl w:val="0"/>
          <w:numId w:val="3"/>
        </w:numPr>
        <w:bidi w:val="0"/>
        <w:spacing w:lineRule="auto" w:line="240" w:before="0" w:after="0"/>
        <w:rPr/>
      </w:pPr>
      <w:r>
        <w:rPr>
          <w:rFonts w:cs="Times New Roman" w:ascii="Times New Roman" w:hAnsi="Times New Roman"/>
          <w:i w:val="false"/>
          <w:iCs w:val="false"/>
          <w:u w:val="single"/>
        </w:rPr>
        <w:t>MSDW Hardware Migration</w:t>
      </w:r>
      <w:r>
        <w:rPr>
          <w:rFonts w:cs="Times New Roman" w:ascii="Times New Roman" w:hAnsi="Times New Roman"/>
          <w:i/>
          <w:iCs/>
          <w:u w:val="none"/>
        </w:rPr>
        <w:t xml:space="preserve"> – </w:t>
      </w:r>
      <w:r>
        <w:rPr>
          <w:rFonts w:cs="Times New Roman" w:ascii="Times New Roman" w:hAnsi="Times New Roman"/>
        </w:rPr>
        <w:t>migration of research data warehouse, containing patient data since 2003 from 25 different source systems, totaling over 30 TB, from IBM Power7 AIX server to Intel / Red Hat Linux based hardware platform: providing increased reliability, accessibility and maintainability of the data for the department.</w:t>
      </w:r>
    </w:p>
    <w:p>
      <w:pPr>
        <w:pStyle w:val="Normal"/>
        <w:numPr>
          <w:ilvl w:val="0"/>
          <w:numId w:val="3"/>
        </w:numPr>
        <w:spacing w:lineRule="auto" w:line="240" w:before="0" w:after="0"/>
        <w:rPr/>
      </w:pPr>
      <w:r>
        <w:rPr>
          <w:rFonts w:cs="Times New Roman" w:ascii="Times New Roman" w:hAnsi="Times New Roman"/>
          <w:u w:val="single"/>
        </w:rPr>
        <w:t>Observational Medical Outcomes Partnership (OMOP)</w:t>
      </w:r>
      <w:r>
        <w:rPr>
          <w:rFonts w:cs="Times New Roman" w:ascii="Times New Roman" w:hAnsi="Times New Roman"/>
        </w:rPr>
        <w:t xml:space="preserve"> – transformation of custom Kimball dimensional star schema data warehouse model into new OMOP clinical data model (CDM), with both de-identified and PHI-restricted versions for research use.</w:t>
      </w:r>
    </w:p>
    <w:p>
      <w:pPr>
        <w:pStyle w:val="Normal"/>
        <w:numPr>
          <w:ilvl w:val="0"/>
          <w:numId w:val="3"/>
        </w:numPr>
        <w:spacing w:lineRule="auto" w:line="240" w:before="0" w:after="0"/>
        <w:rPr/>
      </w:pPr>
      <w:r>
        <w:rPr>
          <w:rFonts w:cs="Times New Roman" w:ascii="Times New Roman" w:hAnsi="Times New Roman"/>
          <w:u w:val="single"/>
        </w:rPr>
        <w:t>Staff Development</w:t>
      </w:r>
      <w:r>
        <w:rPr>
          <w:rFonts w:cs="Times New Roman" w:ascii="Times New Roman" w:hAnsi="Times New Roman"/>
        </w:rPr>
        <w:t xml:space="preserve"> – implementation of data-driven staff competencies, training, and accountability using work flow metrics gathered from Jira ticketing system and customer feedback.</w:t>
      </w:r>
    </w:p>
    <w:p>
      <w:pPr>
        <w:pStyle w:val="Normal"/>
        <w:numPr>
          <w:ilvl w:val="0"/>
          <w:numId w:val="3"/>
        </w:numPr>
        <w:spacing w:lineRule="auto" w:line="240" w:before="0" w:after="0"/>
        <w:rPr/>
      </w:pPr>
      <w:r>
        <w:rPr>
          <w:rFonts w:cs="Times New Roman" w:ascii="Times New Roman" w:hAnsi="Times New Roman"/>
          <w:u w:val="single"/>
        </w:rPr>
        <w:t>RCA</w:t>
      </w:r>
      <w:r>
        <w:rPr>
          <w:rFonts w:cs="Times New Roman" w:ascii="Times New Roman" w:hAnsi="Times New Roman"/>
        </w:rPr>
        <w:t xml:space="preserve"> – institution of internal ticket review and continuous quality improvement process based on Root Cause Analysis and Action (RCA</w:t>
      </w:r>
      <w:r>
        <w:rPr>
          <w:rFonts w:cs="Times New Roman" w:ascii="Times New Roman" w:hAnsi="Times New Roman"/>
          <w:vertAlign w:val="superscript"/>
        </w:rPr>
        <w:t>2</w:t>
      </w:r>
      <w:r>
        <w:rPr>
          <w:rFonts w:cs="Times New Roman" w:ascii="Times New Roman" w:hAnsi="Times New Roman"/>
        </w:rPr>
        <w:t xml:space="preserve">) methodology.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Additional areas of responsibility include:</w:t>
      </w:r>
    </w:p>
    <w:p>
      <w:pPr>
        <w:pStyle w:val="Normal"/>
        <w:bidi w:val="0"/>
        <w:spacing w:lineRule="auto" w:line="240" w:before="0" w:after="0"/>
        <w:rPr/>
      </w:pPr>
      <w:r>
        <w:rPr>
          <w:rFonts w:cs="Times New Roman" w:ascii="Times New Roman" w:hAnsi="Times New Roman"/>
        </w:rPr>
        <w:t>Epic Clarity/Caboodle, BODS ETL, Tableau, Iguana HL/7, GE Prism, EMSTAT, Zabbix, Provation, Matomo, HIPAA Compliance (Security/Privacy Rules), REDCap Clinical Data Pull (CDP) from Epic</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tabs>
          <w:tab w:val="clear" w:pos="720"/>
          <w:tab w:val="right" w:pos="9468" w:leader="none"/>
        </w:tabs>
        <w:spacing w:lineRule="auto" w:line="240" w:before="0" w:after="0"/>
        <w:rPr>
          <w:rFonts w:ascii="Times New Roman" w:hAnsi="Times New Roman" w:cs="Times New Roman"/>
          <w:b/>
          <w:b/>
        </w:rPr>
      </w:pPr>
      <w:r>
        <w:rPr>
          <w:rFonts w:cs="Times New Roman" w:ascii="Times New Roman" w:hAnsi="Times New Roman"/>
          <w:b/>
        </w:rPr>
      </w:r>
      <w:r>
        <w:br w:type="page"/>
      </w:r>
    </w:p>
    <w:p>
      <w:pPr>
        <w:pStyle w:val="Normal"/>
        <w:tabs>
          <w:tab w:val="clear" w:pos="720"/>
          <w:tab w:val="right" w:pos="9468" w:leader="none"/>
        </w:tabs>
        <w:spacing w:lineRule="auto" w:line="240" w:before="0" w:after="0"/>
        <w:rPr/>
      </w:pPr>
      <w:r>
        <w:rPr>
          <w:rFonts w:cs="Times New Roman" w:ascii="Times New Roman" w:hAnsi="Times New Roman"/>
          <w:b/>
        </w:rPr>
        <w:t>NewYork-Presbyterian</w:t>
        <w:tab/>
        <w:t>January 2014 – April 2019</w:t>
      </w:r>
    </w:p>
    <w:p>
      <w:pPr>
        <w:pStyle w:val="Normal"/>
        <w:spacing w:lineRule="auto" w:line="240" w:before="0" w:after="0"/>
        <w:rPr/>
      </w:pPr>
      <w:r>
        <w:rPr>
          <w:rFonts w:cs="Times New Roman" w:ascii="Times New Roman" w:hAnsi="Times New Roman"/>
        </w:rPr>
        <w:t>NewYork-Presbyterian, based in New York City, is one of the nation's largest and most comprehensive hospitals, with 2,508 certified beds and is ranked #1 in NYC. With more than 6,500 affiliated physicians and 20,000 employees, NYPH sees more than 2 million visits annually, including 15,000 infant deliveries and more than 310,000 emergency department visits.</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pPr>
      <w:r>
        <w:rPr>
          <w:rFonts w:cs="Times New Roman" w:ascii="Times New Roman" w:hAnsi="Times New Roman"/>
        </w:rPr>
        <w:t xml:space="preserve">My last area of responsibility was managing the IT Service Operations department for NYP, comprised of the Service Desk and the Service Management team, with 43 FTEs. Prior to that, I held a number of management positions within the Electronic Medical Record (EMR) Services team. </w:t>
      </w:r>
    </w:p>
    <w:p>
      <w:pPr>
        <w:pStyle w:val="Normal"/>
        <w:spacing w:lineRule="auto" w:line="240" w:before="0" w:after="0"/>
        <w:rPr/>
      </w:pPr>
      <w:r>
        <w:rPr/>
      </w:r>
    </w:p>
    <w:p>
      <w:pPr>
        <w:pStyle w:val="Normal"/>
        <w:spacing w:lineRule="auto" w:line="240" w:before="0" w:after="0"/>
        <w:rPr/>
      </w:pPr>
      <w:r>
        <w:rPr>
          <w:rFonts w:cs="Times New Roman" w:ascii="Times New Roman" w:hAnsi="Times New Roman"/>
          <w:b/>
          <w:i/>
        </w:rPr>
        <w:t>Manager, Service Operations</w:t>
      </w:r>
      <w:r>
        <w:rPr>
          <w:rFonts w:cs="Times New Roman" w:ascii="Times New Roman" w:hAnsi="Times New Roman"/>
          <w:b/>
        </w:rPr>
        <w:tab/>
        <w:tab/>
        <w:tab/>
        <w:tab/>
        <w:tab/>
        <w:tab/>
        <w:tab/>
        <w:tab/>
        <w:t>1/2017 – 4/2019</w:t>
      </w:r>
    </w:p>
    <w:p>
      <w:pPr>
        <w:pStyle w:val="ListParagraph"/>
        <w:numPr>
          <w:ilvl w:val="0"/>
          <w:numId w:val="1"/>
        </w:numPr>
        <w:spacing w:lineRule="auto" w:line="240" w:before="0" w:after="0"/>
        <w:contextualSpacing/>
        <w:rPr/>
      </w:pPr>
      <w:r>
        <w:rPr>
          <w:rFonts w:cs="Times New Roman" w:ascii="Times New Roman" w:hAnsi="Times New Roman"/>
        </w:rPr>
        <w:t>Led critical response team which coordinates the unified IT response for major system incidents and outages to ensure rapid resolution.  Conduct retrospective reviews of all such events to isolate root cause and determine strategy for enhancing resiliency of the IT environment.</w:t>
      </w:r>
    </w:p>
    <w:p>
      <w:pPr>
        <w:pStyle w:val="ListParagraph"/>
        <w:numPr>
          <w:ilvl w:val="0"/>
          <w:numId w:val="1"/>
        </w:numPr>
        <w:spacing w:lineRule="auto" w:line="240" w:before="0" w:after="0"/>
        <w:contextualSpacing/>
        <w:rPr/>
      </w:pPr>
      <w:r>
        <w:rPr>
          <w:rFonts w:cs="Times New Roman" w:ascii="Times New Roman" w:hAnsi="Times New Roman"/>
        </w:rPr>
        <w:t>Executed major ITIL service management processes across entire 900+ IT organization; including change, configuration, event, asset, and problem management.</w:t>
      </w:r>
    </w:p>
    <w:p>
      <w:pPr>
        <w:pStyle w:val="ListParagraph"/>
        <w:numPr>
          <w:ilvl w:val="0"/>
          <w:numId w:val="1"/>
        </w:numPr>
        <w:spacing w:lineRule="auto" w:line="240" w:before="0" w:after="0"/>
        <w:contextualSpacing/>
        <w:rPr/>
      </w:pPr>
      <w:r>
        <w:rPr>
          <w:rFonts w:cs="Times New Roman" w:ascii="Times New Roman" w:hAnsi="Times New Roman"/>
        </w:rPr>
        <w:t>Managed ServiceNow development and system administration team responsible for daily IT operations, CMDB, and self-service request catalog utilized by 12,820 employees.</w:t>
      </w:r>
    </w:p>
    <w:p>
      <w:pPr>
        <w:pStyle w:val="ListParagraph"/>
        <w:numPr>
          <w:ilvl w:val="0"/>
          <w:numId w:val="1"/>
        </w:numPr>
        <w:spacing w:lineRule="auto" w:line="240" w:before="0" w:after="0"/>
        <w:contextualSpacing/>
        <w:rPr/>
      </w:pPr>
      <w:r>
        <w:rPr>
          <w:rFonts w:cs="Times New Roman" w:ascii="Times New Roman" w:hAnsi="Times New Roman"/>
        </w:rPr>
        <w:t xml:space="preserve">Oversaw management and direction of 24/7 Service Desk handling 5,250 contacts/week. Reinvigorated employee engagement and morale, re-organized management structure, mentored </w:t>
      </w:r>
      <w:bookmarkStart w:id="0" w:name="_GoBack"/>
      <w:bookmarkEnd w:id="0"/>
      <w:r>
        <w:rPr>
          <w:rFonts w:cs="Times New Roman" w:ascii="Times New Roman" w:hAnsi="Times New Roman"/>
        </w:rPr>
        <w:t>supervisory staff to be more data-driven, increased development and usage of knowledge base, facilitated quicker response time for handling of growing call volume, instituted new staff onboarding and training programs.</w:t>
      </w:r>
    </w:p>
    <w:p>
      <w:pPr>
        <w:pStyle w:val="ListParagraph"/>
        <w:numPr>
          <w:ilvl w:val="0"/>
          <w:numId w:val="1"/>
        </w:numPr>
        <w:spacing w:lineRule="auto" w:line="240" w:before="0" w:after="0"/>
        <w:contextualSpacing/>
        <w:rPr/>
      </w:pPr>
      <w:r>
        <w:rPr>
          <w:rFonts w:cs="Times New Roman" w:ascii="Times New Roman" w:hAnsi="Times New Roman"/>
        </w:rPr>
        <w:t>Architected and implemented Service Desk (SD) data analytics and visualizations. Designed data integration of multiple sources (ETL), including ServiceNow, Kronos timekeeping, Nortel/Cisco Call Manager to produce executive dashboards and ad-hoc reports.  Major projects included:</w:t>
      </w:r>
    </w:p>
    <w:p>
      <w:pPr>
        <w:pStyle w:val="ListParagraph"/>
        <w:numPr>
          <w:ilvl w:val="1"/>
          <w:numId w:val="1"/>
        </w:numPr>
        <w:spacing w:lineRule="auto" w:line="240" w:before="0" w:after="0"/>
        <w:contextualSpacing/>
        <w:rPr/>
      </w:pPr>
      <w:r>
        <w:rPr>
          <w:rFonts w:cs="Times New Roman" w:ascii="Times New Roman" w:hAnsi="Times New Roman"/>
        </w:rPr>
        <w:t>Modeling and forecasting SD call volume using multiple statistical (Erlang) techniques</w:t>
      </w:r>
    </w:p>
    <w:p>
      <w:pPr>
        <w:pStyle w:val="ListParagraph"/>
        <w:numPr>
          <w:ilvl w:val="1"/>
          <w:numId w:val="1"/>
        </w:numPr>
        <w:spacing w:lineRule="auto" w:line="240" w:before="0" w:after="0"/>
        <w:contextualSpacing/>
        <w:rPr/>
      </w:pPr>
      <w:r>
        <w:rPr>
          <w:rFonts w:cs="Times New Roman" w:ascii="Times New Roman" w:hAnsi="Times New Roman"/>
        </w:rPr>
        <w:t>Prediction and optimization of SD agent overtime</w:t>
      </w:r>
    </w:p>
    <w:p>
      <w:pPr>
        <w:pStyle w:val="ListParagraph"/>
        <w:numPr>
          <w:ilvl w:val="1"/>
          <w:numId w:val="1"/>
        </w:numPr>
        <w:spacing w:lineRule="auto" w:line="240" w:before="0" w:after="0"/>
        <w:contextualSpacing/>
        <w:rPr/>
      </w:pPr>
      <w:r>
        <w:rPr>
          <w:rFonts w:cs="Times New Roman" w:ascii="Times New Roman" w:hAnsi="Times New Roman"/>
        </w:rPr>
        <w:t>Creation of a holistic SD agent scorecard of performance across multiple dimensions</w:t>
      </w:r>
    </w:p>
    <w:p>
      <w:pPr>
        <w:pStyle w:val="Normal"/>
        <w:spacing w:lineRule="auto" w:line="240" w:before="0" w:after="0"/>
        <w:rPr/>
      </w:pPr>
      <w:r>
        <w:rPr/>
      </w:r>
    </w:p>
    <w:p>
      <w:pPr>
        <w:pStyle w:val="Normal"/>
        <w:spacing w:lineRule="auto" w:line="240" w:before="0" w:after="0"/>
        <w:rPr>
          <w:rFonts w:ascii="Times New Roman" w:hAnsi="Times New Roman" w:cs="Times New Roman"/>
          <w:b/>
          <w:b/>
          <w:i/>
          <w:i/>
        </w:rPr>
      </w:pPr>
      <w:r>
        <w:rPr>
          <w:rFonts w:cs="Times New Roman" w:ascii="Times New Roman" w:hAnsi="Times New Roman"/>
          <w:b/>
          <w:i/>
        </w:rPr>
        <w:t>Manager, EMR Services</w:t>
      </w:r>
      <w:r>
        <w:rPr>
          <w:rFonts w:cs="Times New Roman" w:ascii="Times New Roman" w:hAnsi="Times New Roman"/>
          <w:b/>
        </w:rPr>
        <w:tab/>
        <w:tab/>
        <w:tab/>
        <w:tab/>
        <w:tab/>
        <w:tab/>
        <w:tab/>
        <w:tab/>
        <w:t>1/2014 – 12/2016</w:t>
      </w:r>
    </w:p>
    <w:p>
      <w:pPr>
        <w:pStyle w:val="ListParagraph"/>
        <w:numPr>
          <w:ilvl w:val="0"/>
          <w:numId w:val="1"/>
        </w:numPr>
        <w:spacing w:lineRule="auto" w:line="240" w:before="0" w:after="0"/>
        <w:contextualSpacing/>
        <w:rPr/>
      </w:pPr>
      <w:r>
        <w:rPr>
          <w:rFonts w:cs="Times New Roman" w:ascii="Times New Roman" w:hAnsi="Times New Roman"/>
        </w:rPr>
        <w:t>Developed and introduced Meaningful Use workflows and reporting for Eligible Hospital and Eligible Professional regulatory requirements.</w:t>
      </w:r>
    </w:p>
    <w:p>
      <w:pPr>
        <w:pStyle w:val="ListParagraph"/>
        <w:numPr>
          <w:ilvl w:val="0"/>
          <w:numId w:val="1"/>
        </w:numPr>
        <w:spacing w:lineRule="auto" w:line="240" w:before="0" w:after="0"/>
        <w:contextualSpacing/>
        <w:rPr/>
      </w:pPr>
      <w:r>
        <w:rPr>
          <w:rFonts w:cs="Times New Roman" w:ascii="Times New Roman" w:hAnsi="Times New Roman"/>
        </w:rPr>
        <w:t>Managed and mentored team of MS SQL and SSRS report developers. Instituted peer review and source control processes to improve quality and performance of SQL stored procedures.</w:t>
      </w:r>
    </w:p>
    <w:p>
      <w:pPr>
        <w:pStyle w:val="ListParagraph"/>
        <w:numPr>
          <w:ilvl w:val="0"/>
          <w:numId w:val="1"/>
        </w:numPr>
        <w:spacing w:lineRule="auto" w:line="240" w:before="0" w:after="0"/>
        <w:contextualSpacing/>
        <w:rPr/>
      </w:pPr>
      <w:r>
        <w:rPr>
          <w:rFonts w:cs="Times New Roman" w:ascii="Times New Roman" w:hAnsi="Times New Roman"/>
        </w:rPr>
        <w:t>Supervised project team to transition Transplant Infusion clinic (120 visits/week) from paper to electronic processes. Implemented custom programming and order sets to streamline and optimize clinical workflow.</w:t>
      </w:r>
    </w:p>
    <w:p>
      <w:pPr>
        <w:pStyle w:val="ListParagraph"/>
        <w:numPr>
          <w:ilvl w:val="0"/>
          <w:numId w:val="1"/>
        </w:numPr>
        <w:spacing w:lineRule="auto" w:line="240" w:before="0" w:after="0"/>
        <w:contextualSpacing/>
        <w:rPr/>
      </w:pPr>
      <w:r>
        <w:rPr>
          <w:rFonts w:cs="Times New Roman" w:ascii="Times New Roman" w:hAnsi="Times New Roman"/>
        </w:rPr>
        <w:t>Directed maintenance and enhancement of custom application for Pro-Fee billing (iCharge) from within the inpatient EMR through the faculty practice, ColumbiaDoctors.  Instituted user steering committee to act as liaison to the clinical practitioners and guide future development.  Expanded usage of iCharge to clinical department coders leading to an increase of 135% in charge capture (200 bills) within 3 months.</w:t>
      </w:r>
    </w:p>
    <w:p>
      <w:pPr>
        <w:pStyle w:val="ListParagraph"/>
        <w:numPr>
          <w:ilvl w:val="0"/>
          <w:numId w:val="1"/>
        </w:numPr>
        <w:spacing w:lineRule="auto" w:line="240" w:before="0" w:after="0"/>
        <w:contextualSpacing/>
        <w:rPr/>
      </w:pPr>
      <w:r>
        <w:rPr>
          <w:rFonts w:cs="Times New Roman" w:ascii="Times New Roman" w:hAnsi="Times New Roman"/>
        </w:rPr>
        <w:t>Led ICD-10 implementation within the enterprise EMR including order sets, physician favorite lists, superbills, HL/7 interfaces, custom software and conversion.</w:t>
      </w:r>
    </w:p>
    <w:p>
      <w:pPr>
        <w:pStyle w:val="ListParagraph"/>
        <w:numPr>
          <w:ilvl w:val="0"/>
          <w:numId w:val="0"/>
        </w:numPr>
        <w:spacing w:lineRule="auto" w:line="240" w:before="0" w:after="0"/>
        <w:ind w:left="720" w:hanging="0"/>
        <w:contextualSpacing/>
        <w:rPr>
          <w:rFonts w:ascii="Times New Roman" w:hAnsi="Times New Roman" w:cs="Times New Roman"/>
          <w:b/>
          <w:b/>
        </w:rPr>
      </w:pPr>
      <w:r>
        <w:rPr>
          <w:rFonts w:cs="Times New Roman" w:ascii="Times New Roman" w:hAnsi="Times New Roman"/>
          <w:b/>
        </w:rPr>
      </w:r>
    </w:p>
    <w:p>
      <w:pPr>
        <w:pStyle w:val="ListParagraph"/>
        <w:numPr>
          <w:ilvl w:val="0"/>
          <w:numId w:val="0"/>
        </w:numPr>
        <w:spacing w:lineRule="auto" w:line="240" w:before="0" w:after="0"/>
        <w:ind w:left="720" w:hanging="0"/>
        <w:contextualSpacing/>
        <w:rPr>
          <w:rFonts w:ascii="Times New Roman" w:hAnsi="Times New Roman" w:cs="Times New Roman"/>
          <w:b/>
          <w:b/>
        </w:rPr>
      </w:pPr>
      <w:r>
        <w:rPr>
          <w:rFonts w:cs="Times New Roman" w:ascii="Times New Roman" w:hAnsi="Times New Roman"/>
          <w:b/>
        </w:rPr>
      </w:r>
      <w:r>
        <w:br w:type="page"/>
      </w:r>
    </w:p>
    <w:p>
      <w:pPr>
        <w:pStyle w:val="ListParagraph"/>
        <w:numPr>
          <w:ilvl w:val="0"/>
          <w:numId w:val="0"/>
        </w:numPr>
        <w:spacing w:lineRule="auto" w:line="240" w:before="0" w:after="0"/>
        <w:ind w:hanging="0"/>
        <w:contextualSpacing/>
        <w:rPr/>
      </w:pPr>
      <w:r>
        <w:rPr>
          <w:rFonts w:cs="Times New Roman" w:ascii="Times New Roman" w:hAnsi="Times New Roman"/>
          <w:b/>
        </w:rPr>
        <w:t>Streamline Health Inc.</w:t>
        <w:tab/>
        <w:tab/>
        <w:tab/>
        <w:tab/>
        <w:tab/>
        <w:tab/>
        <w:tab/>
        <w:t xml:space="preserve">          August – November 2012</w:t>
      </w:r>
    </w:p>
    <w:p>
      <w:pPr>
        <w:pStyle w:val="Normal"/>
        <w:spacing w:lineRule="auto" w:line="240" w:before="0" w:after="0"/>
        <w:rPr>
          <w:rFonts w:ascii="Times New Roman" w:hAnsi="Times New Roman" w:cs="Times New Roman"/>
          <w:b/>
          <w:b/>
          <w:i/>
          <w:i/>
        </w:rPr>
      </w:pPr>
      <w:r>
        <w:rPr>
          <w:rFonts w:cs="Times New Roman" w:ascii="Times New Roman" w:hAnsi="Times New Roman"/>
          <w:b/>
          <w:i/>
        </w:rPr>
        <w:t>Director of Implementation Services, Meta Health Division</w:t>
      </w:r>
    </w:p>
    <w:p>
      <w:pPr>
        <w:pStyle w:val="Normal"/>
        <w:spacing w:lineRule="auto" w:line="240" w:before="0" w:after="0"/>
        <w:rPr/>
      </w:pPr>
      <w:r>
        <w:rPr>
          <w:rFonts w:cs="Times New Roman" w:ascii="Times New Roman" w:hAnsi="Times New Roman"/>
        </w:rPr>
        <w:t>Healthcare leader in capturing, aggregating and translating enterprise data into knowledge-actionable insights that reduce exposure to risk, enhance operational performance and improve patient care. Upon merger with new parent company, continued pre-acquisition duties, managed retention of key clients during transition period, supported employee morale during merger, assisted with integration of operational and technical processes into parent company.</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pPr>
      <w:r>
        <w:rPr>
          <w:rFonts w:cs="Times New Roman" w:ascii="Times New Roman" w:hAnsi="Times New Roman"/>
          <w:b/>
        </w:rPr>
        <w:t xml:space="preserve">Meta Health Technology Inc. </w:t>
        <w:tab/>
        <w:tab/>
        <w:tab/>
        <w:tab/>
        <w:tab/>
        <w:tab/>
        <w:t xml:space="preserve">            July 2004 – August 2012</w:t>
      </w:r>
    </w:p>
    <w:p>
      <w:pPr>
        <w:pStyle w:val="Normal"/>
        <w:spacing w:lineRule="auto" w:line="240" w:before="0" w:after="0"/>
        <w:rPr>
          <w:rFonts w:ascii="Times New Roman" w:hAnsi="Times New Roman" w:cs="Times New Roman"/>
          <w:b/>
          <w:b/>
          <w:i/>
          <w:i/>
        </w:rPr>
      </w:pPr>
      <w:r>
        <w:rPr>
          <w:rFonts w:cs="Times New Roman" w:ascii="Times New Roman" w:hAnsi="Times New Roman"/>
          <w:b/>
          <w:i/>
        </w:rPr>
        <w:t>Senior Executive Manager / Director, Implementation Services / Director, Corporate Technology</w:t>
      </w:r>
    </w:p>
    <w:p>
      <w:pPr>
        <w:pStyle w:val="Normal"/>
        <w:spacing w:lineRule="auto" w:line="240" w:before="0" w:after="0"/>
        <w:rPr>
          <w:rFonts w:ascii="Times New Roman" w:hAnsi="Times New Roman" w:cs="Times New Roman"/>
        </w:rPr>
      </w:pPr>
      <w:r>
        <w:rPr>
          <w:rFonts w:cs="Times New Roman" w:ascii="Times New Roman" w:hAnsi="Times New Roman"/>
        </w:rPr>
        <w:t xml:space="preserve">Company provided health information management (HIM) solutions for hospitals, clinics, physician group practices, and long-term care facilities in the United States and Canada. Held three concurrent roles with internal and external responsibilities. </w:t>
      </w:r>
    </w:p>
    <w:p>
      <w:pPr>
        <w:pStyle w:val="ListParagraph"/>
        <w:numPr>
          <w:ilvl w:val="0"/>
          <w:numId w:val="2"/>
        </w:numPr>
        <w:rPr/>
      </w:pPr>
      <w:r>
        <w:rPr>
          <w:rFonts w:cs="Times New Roman" w:ascii="Times New Roman" w:hAnsi="Times New Roman"/>
          <w:i/>
          <w:u w:val="single"/>
        </w:rPr>
        <w:t>Corporate strategy and operations</w:t>
      </w:r>
      <w:r>
        <w:rPr>
          <w:rFonts w:cs="Times New Roman" w:ascii="Times New Roman" w:hAnsi="Times New Roman"/>
          <w:i/>
        </w:rPr>
        <w:t>:</w:t>
      </w:r>
    </w:p>
    <w:p>
      <w:pPr>
        <w:pStyle w:val="ListParagraph"/>
        <w:numPr>
          <w:ilvl w:val="1"/>
          <w:numId w:val="2"/>
        </w:numPr>
        <w:spacing w:lineRule="auto" w:line="240" w:before="0" w:after="0"/>
        <w:contextualSpacing/>
        <w:rPr/>
      </w:pPr>
      <w:r>
        <w:rPr>
          <w:rFonts w:cs="Times New Roman" w:ascii="Times New Roman" w:hAnsi="Times New Roman"/>
        </w:rPr>
        <w:t>Designed next generation workflow-centric, web-based suite of products</w:t>
      </w:r>
    </w:p>
    <w:p>
      <w:pPr>
        <w:pStyle w:val="ListParagraph"/>
        <w:numPr>
          <w:ilvl w:val="1"/>
          <w:numId w:val="2"/>
        </w:numPr>
        <w:spacing w:lineRule="auto" w:line="240" w:before="0" w:after="0"/>
        <w:contextualSpacing/>
        <w:rPr>
          <w:rFonts w:ascii="Times New Roman" w:hAnsi="Times New Roman" w:cs="Times New Roman"/>
        </w:rPr>
      </w:pPr>
      <w:r>
        <w:rPr>
          <w:rFonts w:cs="Times New Roman" w:ascii="Times New Roman" w:hAnsi="Times New Roman"/>
        </w:rPr>
        <w:t>Guided operational &amp; strategic direction including resource allocation and client relationships</w:t>
      </w:r>
    </w:p>
    <w:p>
      <w:pPr>
        <w:pStyle w:val="ListParagraph"/>
        <w:numPr>
          <w:ilvl w:val="1"/>
          <w:numId w:val="2"/>
        </w:numPr>
        <w:spacing w:lineRule="auto" w:line="240" w:before="0" w:after="0"/>
        <w:contextualSpacing/>
        <w:rPr>
          <w:rFonts w:ascii="Times New Roman" w:hAnsi="Times New Roman" w:cs="Times New Roman"/>
        </w:rPr>
      </w:pPr>
      <w:r>
        <w:rPr>
          <w:rFonts w:cs="Times New Roman" w:ascii="Times New Roman" w:hAnsi="Times New Roman"/>
        </w:rPr>
        <w:t>Oversaw internal process improvements including rigorous source control and automated testing. Implemented corporate metric tracking system.</w:t>
      </w:r>
    </w:p>
    <w:p>
      <w:pPr>
        <w:pStyle w:val="ListParagraph"/>
        <w:numPr>
          <w:ilvl w:val="0"/>
          <w:numId w:val="2"/>
        </w:numPr>
        <w:spacing w:lineRule="auto" w:line="240" w:before="0" w:after="0"/>
        <w:contextualSpacing/>
        <w:rPr/>
      </w:pPr>
      <w:r>
        <w:rPr>
          <w:rFonts w:cs="Times New Roman" w:ascii="Times New Roman" w:hAnsi="Times New Roman"/>
          <w:i/>
          <w:u w:val="single"/>
        </w:rPr>
        <w:t>Implementation Services</w:t>
      </w:r>
      <w:r>
        <w:rPr>
          <w:rFonts w:cs="Times New Roman" w:ascii="Times New Roman" w:hAnsi="Times New Roman"/>
          <w:i/>
        </w:rPr>
        <w:t>:</w:t>
      </w:r>
      <w:r>
        <w:rPr>
          <w:rFonts w:cs="Times New Roman" w:ascii="Times New Roman" w:hAnsi="Times New Roman"/>
        </w:rPr>
        <w:t xml:space="preserve"> Managed the implementation group with six direct reports, comprised of Project Managers, Health Information Management experts and Technical Analysts. Provided sales support and pricing guidance; answered RFP/RFI proposals; reviewed and negotiated client deliverables and contracts. Specific projects included:</w:t>
      </w:r>
    </w:p>
    <w:p>
      <w:pPr>
        <w:pStyle w:val="ListParagraph"/>
        <w:numPr>
          <w:ilvl w:val="1"/>
          <w:numId w:val="2"/>
        </w:numPr>
        <w:spacing w:lineRule="auto" w:line="240" w:before="0" w:after="0"/>
        <w:contextualSpacing/>
        <w:rPr/>
      </w:pPr>
      <w:r>
        <w:rPr>
          <w:rFonts w:cs="Times New Roman" w:ascii="Times New Roman" w:hAnsi="Times New Roman"/>
        </w:rPr>
        <w:t>Designed, tested and implemented electronic signature and custom document routing software for 11 acute-care hospital system.</w:t>
      </w:r>
    </w:p>
    <w:p>
      <w:pPr>
        <w:pStyle w:val="ListParagraph"/>
        <w:numPr>
          <w:ilvl w:val="1"/>
          <w:numId w:val="2"/>
        </w:numPr>
        <w:spacing w:lineRule="auto" w:line="240" w:before="0" w:after="0"/>
        <w:contextualSpacing/>
        <w:rPr/>
      </w:pPr>
      <w:r>
        <w:rPr>
          <w:rFonts w:cs="Times New Roman" w:ascii="Times New Roman" w:hAnsi="Times New Roman"/>
        </w:rPr>
        <w:t>Managed implementation of web-based ICD-10 abstracting system to replace Eclipsys Sunrise Record Management [SRM] at a five-facility institution.</w:t>
      </w:r>
    </w:p>
    <w:p>
      <w:pPr>
        <w:pStyle w:val="ListParagraph"/>
        <w:numPr>
          <w:ilvl w:val="1"/>
          <w:numId w:val="2"/>
        </w:numPr>
        <w:spacing w:lineRule="auto" w:line="240" w:before="0" w:after="0"/>
        <w:contextualSpacing/>
        <w:rPr/>
      </w:pPr>
      <w:r>
        <w:rPr>
          <w:rFonts w:cs="Times New Roman" w:ascii="Times New Roman" w:hAnsi="Times New Roman"/>
        </w:rPr>
        <w:t>Oversaw migration to a new abstracting system at 70+ acute-care facilities.</w:t>
      </w:r>
    </w:p>
    <w:p>
      <w:pPr>
        <w:pStyle w:val="ListParagraph"/>
        <w:numPr>
          <w:ilvl w:val="1"/>
          <w:numId w:val="2"/>
        </w:numPr>
        <w:spacing w:lineRule="auto" w:line="240" w:before="0" w:after="0"/>
        <w:contextualSpacing/>
        <w:rPr/>
      </w:pPr>
      <w:r>
        <w:rPr>
          <w:rFonts w:cs="Times New Roman" w:ascii="Times New Roman" w:hAnsi="Times New Roman"/>
        </w:rPr>
        <w:t>Managed beta site implementation of new eCDI solution at health system with nine acute-care hospitals; Implemented HL/7 and COLD feed interfaces to Cerner Millennium and CGI/Sovera EMR; Designed webservice integration interface to 3M/CodeRyte computer-assisted coding [CAC].</w:t>
      </w:r>
    </w:p>
    <w:p>
      <w:pPr>
        <w:pStyle w:val="ListParagraph"/>
        <w:numPr>
          <w:ilvl w:val="0"/>
          <w:numId w:val="2"/>
        </w:numPr>
        <w:spacing w:lineRule="auto" w:line="240" w:before="0" w:after="0"/>
        <w:contextualSpacing/>
        <w:rPr/>
      </w:pPr>
      <w:r>
        <w:rPr>
          <w:rFonts w:cs="Times New Roman" w:ascii="Times New Roman" w:hAnsi="Times New Roman"/>
          <w:i/>
          <w:u w:val="single"/>
        </w:rPr>
        <w:t>Corporate Technology</w:t>
      </w:r>
      <w:r>
        <w:rPr>
          <w:rFonts w:cs="Times New Roman" w:ascii="Times New Roman" w:hAnsi="Times New Roman"/>
        </w:rPr>
        <w:t>: Managed internal company IT group consisting of Systems Administrator and Database Administrator.</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t>EDUCATION</w:t>
      </w:r>
    </w:p>
    <w:p>
      <w:pPr>
        <w:pStyle w:val="Normal"/>
        <w:spacing w:lineRule="auto" w:line="240" w:before="0" w:after="0"/>
        <w:rPr>
          <w:rFonts w:ascii="Times New Roman" w:hAnsi="Times New Roman" w:cs="Times New Roman"/>
          <w:b/>
          <w:b/>
        </w:rPr>
      </w:pPr>
      <w:r>
        <w:rPr>
          <w:rFonts w:cs="Times New Roman" w:ascii="Times New Roman" w:hAnsi="Times New Roman"/>
          <w:b/>
        </w:rPr>
        <w:t>Masters of Business Administration, Information Systems &amp; Entrepreneurship</w:t>
      </w:r>
    </w:p>
    <w:p>
      <w:pPr>
        <w:pStyle w:val="Normal"/>
        <w:spacing w:lineRule="auto" w:line="240" w:before="0" w:after="0"/>
        <w:rPr>
          <w:rFonts w:ascii="Times New Roman" w:hAnsi="Times New Roman" w:cs="Times New Roman"/>
        </w:rPr>
      </w:pPr>
      <w:r>
        <w:rPr>
          <w:rFonts w:cs="Times New Roman" w:ascii="Times New Roman" w:hAnsi="Times New Roman"/>
          <w:b/>
        </w:rPr>
        <w:tab/>
      </w:r>
      <w:r>
        <w:rPr>
          <w:rFonts w:cs="Times New Roman" w:ascii="Times New Roman" w:hAnsi="Times New Roman"/>
        </w:rPr>
        <w:t>Baruch College, Zicklin School of Business, City University of New York</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t>Bachelor of Engineering, Electrical Engineering</w:t>
      </w:r>
    </w:p>
    <w:p>
      <w:pPr>
        <w:pStyle w:val="Normal"/>
        <w:spacing w:lineRule="auto" w:line="240" w:before="0" w:after="0"/>
        <w:rPr>
          <w:rFonts w:ascii="Times New Roman" w:hAnsi="Times New Roman" w:cs="Times New Roman"/>
        </w:rPr>
      </w:pPr>
      <w:r>
        <w:rPr>
          <w:rFonts w:cs="Times New Roman" w:ascii="Times New Roman" w:hAnsi="Times New Roman"/>
          <w:b/>
        </w:rPr>
        <w:tab/>
      </w:r>
      <w:r>
        <w:rPr>
          <w:rFonts w:cs="Times New Roman" w:ascii="Times New Roman" w:hAnsi="Times New Roman"/>
        </w:rPr>
        <w:t>The Cooper Union for the Advancement of Science and Art, Albert Nerkin School of Engineering</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t>PROFESSIONAL CERTIFICATIONS</w:t>
      </w:r>
    </w:p>
    <w:p>
      <w:pPr>
        <w:pStyle w:val="Normal"/>
        <w:spacing w:lineRule="auto" w:line="240" w:before="0" w:after="0"/>
        <w:ind w:left="720" w:hanging="0"/>
        <w:rPr/>
      </w:pPr>
      <w:r>
        <w:rPr>
          <w:rFonts w:cs="Times New Roman" w:ascii="Times New Roman" w:hAnsi="Times New Roman"/>
        </w:rPr>
        <w:t>ITIL 4 Managing Professional</w:t>
      </w:r>
    </w:p>
    <w:p>
      <w:pPr>
        <w:pStyle w:val="Normal"/>
        <w:spacing w:lineRule="auto" w:line="240" w:before="0" w:after="0"/>
        <w:ind w:left="720" w:hanging="0"/>
        <w:rPr/>
      </w:pPr>
      <w:r>
        <w:rPr>
          <w:rFonts w:cs="Times New Roman" w:ascii="Times New Roman" w:hAnsi="Times New Roman"/>
        </w:rPr>
        <w:t>Lean Six-Sigma Certified Green Belt</w:t>
      </w:r>
    </w:p>
    <w:p>
      <w:pPr>
        <w:pStyle w:val="Normal"/>
        <w:spacing w:lineRule="auto" w:line="240" w:before="0" w:after="0"/>
        <w:ind w:left="720" w:hanging="0"/>
        <w:rPr/>
      </w:pPr>
      <w:r>
        <w:rPr>
          <w:rFonts w:cs="Times New Roman" w:ascii="Times New Roman" w:hAnsi="Times New Roman"/>
        </w:rPr>
        <w:t>Certified Project Management Professional (PMP)</w:t>
      </w:r>
    </w:p>
    <w:p>
      <w:pPr>
        <w:pStyle w:val="Normal"/>
        <w:spacing w:lineRule="auto" w:line="240" w:before="0" w:after="0"/>
        <w:ind w:hanging="0"/>
        <w:rPr/>
      </w:pPr>
      <w:r>
        <w:rPr/>
      </w:r>
    </w:p>
    <w:sectPr>
      <w:footerReference w:type="default" r:id="rId3"/>
      <w:type w:val="nextPage"/>
      <w:pgSz w:w="12240" w:h="15840"/>
      <w:pgMar w:left="1440" w:right="1296" w:header="0" w:top="864" w:footer="288"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achlieli CLM">
    <w:charset w:val="00"/>
    <w:family w:val="roman"/>
    <w:pitch w:val="variable"/>
  </w:font>
  <w:font w:name="Noto San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Joseph Nahmias resume</w:t>
    </w:r>
  </w:p>
  <w:p>
    <w:pPr>
      <w:pStyle w:val="Footer"/>
      <w:jc w:val="right"/>
      <w:rPr/>
    </w:pPr>
    <w:r>
      <w:rPr/>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3</w:t>
    </w:r>
    <w:r>
      <w:rPr/>
      <w:fldChar w:fldCharType="end"/>
    </w:r>
  </w:p>
  <w:p>
    <w:pPr>
      <w:pStyle w:val="Footer"/>
      <w:jc w:val="right"/>
      <w:rPr/>
    </w:pPr>
    <w:r>
      <w:rPr/>
      <w:t>917-282-9551 / joe@nahmias.net</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i w:val="false"/>
        <w:iCs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i w:val="false"/>
        <w:iCs w:val="false"/>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i w:val="false"/>
        <w:iCs w:val="false"/>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i w:val="false"/>
        <w:iCs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i w:val="false"/>
        <w:iCs w:val="false"/>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i w:val="false"/>
        <w:iCs w:val="false"/>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7"/>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1e83"/>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71e2c"/>
    <w:rPr>
      <w:color w:val="0563C1" w:themeColor="hyperlink"/>
      <w:u w:val="single"/>
    </w:rPr>
  </w:style>
  <w:style w:type="character" w:styleId="HeaderChar" w:customStyle="1">
    <w:name w:val="Header Char"/>
    <w:basedOn w:val="DefaultParagraphFont"/>
    <w:link w:val="Header"/>
    <w:uiPriority w:val="99"/>
    <w:qFormat/>
    <w:rsid w:val="00912057"/>
    <w:rPr/>
  </w:style>
  <w:style w:type="character" w:styleId="FooterChar" w:customStyle="1">
    <w:name w:val="Footer Char"/>
    <w:basedOn w:val="DefaultParagraphFont"/>
    <w:link w:val="Footer"/>
    <w:uiPriority w:val="99"/>
    <w:qFormat/>
    <w:rsid w:val="00912057"/>
    <w:rPr/>
  </w:style>
  <w:style w:type="character" w:styleId="ListLabel1" w:customStyle="1">
    <w:name w:val="ListLabel 1"/>
    <w:qFormat/>
    <w:rPr>
      <w:rFonts w:ascii="Times New Roman" w:hAnsi="Times New Roman" w:cs="Courier New"/>
    </w:rPr>
  </w:style>
  <w:style w:type="character" w:styleId="NumberingSymbols" w:customStyle="1">
    <w:name w:val="Numbering Symbols"/>
    <w:qFormat/>
    <w:rPr/>
  </w:style>
  <w:style w:type="character" w:styleId="ListLabel2" w:customStyle="1">
    <w:name w:val="ListLabel 2"/>
    <w:qFormat/>
    <w:rPr>
      <w:rFonts w:ascii="Times New Roman" w:hAnsi="Times New Roman" w:cs="Symbol"/>
      <w:i w:val="false"/>
      <w:iCs w:val="false"/>
    </w:rPr>
  </w:style>
  <w:style w:type="character" w:styleId="ListLabel3" w:customStyle="1">
    <w:name w:val="ListLabel 3"/>
    <w:qFormat/>
    <w:rPr>
      <w:rFonts w:ascii="Times New Roman" w:hAnsi="Times New Roman" w:cs="Courier New"/>
    </w:rPr>
  </w:style>
  <w:style w:type="character" w:styleId="ListLabel4" w:customStyle="1">
    <w:name w:val="ListLabel 4"/>
    <w:qFormat/>
    <w:rPr>
      <w:rFonts w:cs="Wingdings"/>
    </w:rPr>
  </w:style>
  <w:style w:type="character" w:styleId="ListLabel5" w:customStyle="1">
    <w:name w:val="ListLabel 5"/>
    <w:qFormat/>
    <w:rPr>
      <w:rFonts w:ascii="Times New Roman" w:hAnsi="Times New Roman" w:cs="Symbol"/>
      <w:i w:val="false"/>
      <w:iCs w:val="false"/>
    </w:rPr>
  </w:style>
  <w:style w:type="character" w:styleId="ListLabel6" w:customStyle="1">
    <w:name w:val="ListLabel 6"/>
    <w:qFormat/>
    <w:rPr>
      <w:rFonts w:ascii="Times New Roman" w:hAnsi="Times New Roman" w:cs="Courier New"/>
    </w:rPr>
  </w:style>
  <w:style w:type="character" w:styleId="ListLabel7" w:customStyle="1">
    <w:name w:val="ListLabel 7"/>
    <w:qFormat/>
    <w:rPr>
      <w:rFonts w:cs="Wingdings"/>
    </w:rPr>
  </w:style>
  <w:style w:type="character" w:styleId="ListLabel8" w:customStyle="1">
    <w:name w:val="ListLabel 8"/>
    <w:qFormat/>
    <w:rPr>
      <w:rFonts w:ascii="Times New Roman" w:hAnsi="Times New Roman" w:cs="Symbol"/>
      <w:i w:val="false"/>
      <w:iCs w:val="false"/>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i w:val="false"/>
      <w:iCs w:val="false"/>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i w:val="false"/>
      <w:iCs w:val="false"/>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i w:val="false"/>
      <w:iCs w:val="false"/>
    </w:rPr>
  </w:style>
  <w:style w:type="character" w:styleId="ListLabel18" w:customStyle="1">
    <w:name w:val="ListLabel 18"/>
    <w:qFormat/>
    <w:rPr>
      <w:rFonts w:ascii="Times New Roman" w:hAnsi="Times New Roman" w:cs="Courier New"/>
    </w:rPr>
  </w:style>
  <w:style w:type="character" w:styleId="ListLabel19" w:customStyle="1">
    <w:name w:val="ListLabel 19"/>
    <w:qFormat/>
    <w:rPr>
      <w:rFonts w:cs="Wingdings"/>
    </w:rPr>
  </w:style>
  <w:style w:type="character" w:styleId="ListLabel20" w:customStyle="1">
    <w:name w:val="ListLabel 20"/>
    <w:qFormat/>
    <w:rPr>
      <w:rFonts w:cs="Symbol"/>
      <w:i w:val="false"/>
      <w:iCs w:val="false"/>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i w:val="false"/>
      <w:iCs w:val="false"/>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Times New Roman" w:hAnsi="Times New Roman" w:cs="Symbol"/>
      <w:i w:val="false"/>
      <w:iCs w:val="false"/>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i w:val="false"/>
      <w:iCs w:val="false"/>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i w:val="false"/>
      <w:iCs w:val="false"/>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i w:val="false"/>
      <w:iCs w:val="false"/>
    </w:rPr>
  </w:style>
  <w:style w:type="character" w:styleId="ListLabel36" w:customStyle="1">
    <w:name w:val="ListLabel 36"/>
    <w:qFormat/>
    <w:rPr>
      <w:rFonts w:ascii="Times New Roman" w:hAnsi="Times New Roman" w:cs="Courier New"/>
    </w:rPr>
  </w:style>
  <w:style w:type="character" w:styleId="ListLabel37" w:customStyle="1">
    <w:name w:val="ListLabel 37"/>
    <w:qFormat/>
    <w:rPr>
      <w:rFonts w:cs="Wingdings"/>
    </w:rPr>
  </w:style>
  <w:style w:type="character" w:styleId="ListLabel38" w:customStyle="1">
    <w:name w:val="ListLabel 38"/>
    <w:qFormat/>
    <w:rPr>
      <w:rFonts w:cs="Symbol"/>
      <w:i w:val="false"/>
      <w:iCs w:val="false"/>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i w:val="false"/>
      <w:iCs w:val="false"/>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Times New Roman" w:hAnsi="Times New Roman" w:cs="Symbol"/>
      <w:i w:val="false"/>
      <w:iCs w:val="false"/>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i w:val="false"/>
      <w:iCs w:val="false"/>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i w:val="false"/>
      <w:iCs w:val="false"/>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i w:val="false"/>
      <w:iCs w:val="false"/>
    </w:rPr>
  </w:style>
  <w:style w:type="character" w:styleId="ListLabel54" w:customStyle="1">
    <w:name w:val="ListLabel 54"/>
    <w:qFormat/>
    <w:rPr>
      <w:rFonts w:ascii="Times New Roman" w:hAnsi="Times New Roman" w:cs="Courier New"/>
    </w:rPr>
  </w:style>
  <w:style w:type="character" w:styleId="ListLabel55" w:customStyle="1">
    <w:name w:val="ListLabel 55"/>
    <w:qFormat/>
    <w:rPr>
      <w:rFonts w:cs="Wingdings"/>
    </w:rPr>
  </w:style>
  <w:style w:type="character" w:styleId="ListLabel56" w:customStyle="1">
    <w:name w:val="ListLabel 56"/>
    <w:qFormat/>
    <w:rPr>
      <w:rFonts w:cs="Symbol"/>
      <w:i w:val="false"/>
      <w:iCs w:val="false"/>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i w:val="false"/>
      <w:iCs w:val="false"/>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name w:val="ListLabel 62"/>
    <w:qFormat/>
    <w:rPr>
      <w:rFonts w:cs="Symbol"/>
      <w:i w:val="false"/>
      <w:iCs w:val="false"/>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i w:val="false"/>
      <w:iCs w:val="false"/>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i w:val="false"/>
      <w:iCs w:val="false"/>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i w:val="false"/>
      <w:iCs w:val="false"/>
    </w:rPr>
  </w:style>
  <w:style w:type="character" w:styleId="ListLabel72">
    <w:name w:val="ListLabel 72"/>
    <w:qFormat/>
    <w:rPr>
      <w:rFonts w:ascii="Times New Roman" w:hAnsi="Times New Roman" w:cs="Courier New"/>
    </w:rPr>
  </w:style>
  <w:style w:type="character" w:styleId="ListLabel73">
    <w:name w:val="ListLabel 73"/>
    <w:qFormat/>
    <w:rPr>
      <w:rFonts w:cs="Wingdings"/>
    </w:rPr>
  </w:style>
  <w:style w:type="character" w:styleId="ListLabel74">
    <w:name w:val="ListLabel 74"/>
    <w:qFormat/>
    <w:rPr>
      <w:rFonts w:cs="Symbol"/>
      <w:i w:val="false"/>
      <w:iCs w:val="false"/>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i w:val="false"/>
      <w:iCs w:val="false"/>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i w:val="false"/>
      <w:iCs w:val="false"/>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i w:val="false"/>
      <w:iCs w:val="false"/>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i w:val="false"/>
      <w:iCs w:val="false"/>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i w:val="false"/>
      <w:iCs w:val="false"/>
    </w:rPr>
  </w:style>
  <w:style w:type="character" w:styleId="ListLabel90">
    <w:name w:val="ListLabel 90"/>
    <w:qFormat/>
    <w:rPr>
      <w:rFonts w:ascii="Times New Roman" w:hAnsi="Times New Roman" w:cs="Courier New"/>
    </w:rPr>
  </w:style>
  <w:style w:type="character" w:styleId="ListLabel91">
    <w:name w:val="ListLabel 91"/>
    <w:qFormat/>
    <w:rPr>
      <w:rFonts w:cs="Wingdings"/>
    </w:rPr>
  </w:style>
  <w:style w:type="character" w:styleId="ListLabel92">
    <w:name w:val="ListLabel 92"/>
    <w:qFormat/>
    <w:rPr>
      <w:rFonts w:cs="Symbol"/>
      <w:i w:val="false"/>
      <w:iCs w:val="false"/>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i w:val="false"/>
      <w:iCs w:val="false"/>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i w:val="false"/>
      <w:iCs w:val="false"/>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i w:val="false"/>
      <w:iCs w:val="false"/>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i w:val="false"/>
      <w:iCs w:val="false"/>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i w:val="false"/>
      <w:iCs w:val="false"/>
    </w:rPr>
  </w:style>
  <w:style w:type="character" w:styleId="ListLabel108">
    <w:name w:val="ListLabel 108"/>
    <w:qFormat/>
    <w:rPr>
      <w:rFonts w:ascii="Times New Roman" w:hAnsi="Times New Roman" w:cs="Courier New"/>
    </w:rPr>
  </w:style>
  <w:style w:type="character" w:styleId="ListLabel109">
    <w:name w:val="ListLabel 109"/>
    <w:qFormat/>
    <w:rPr>
      <w:rFonts w:cs="Wingdings"/>
    </w:rPr>
  </w:style>
  <w:style w:type="character" w:styleId="ListLabel110">
    <w:name w:val="ListLabel 110"/>
    <w:qFormat/>
    <w:rPr>
      <w:rFonts w:cs="Symbol"/>
      <w:i w:val="false"/>
      <w:iCs w:val="false"/>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i w:val="false"/>
      <w:iCs w:val="false"/>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i w:val="false"/>
      <w:iCs w:val="false"/>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i w:val="false"/>
      <w:iCs w:val="false"/>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i w:val="false"/>
      <w:iCs w:val="false"/>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i w:val="false"/>
      <w:iCs w:val="false"/>
    </w:rPr>
  </w:style>
  <w:style w:type="character" w:styleId="ListLabel126">
    <w:name w:val="ListLabel 126"/>
    <w:qFormat/>
    <w:rPr>
      <w:rFonts w:ascii="Times New Roman" w:hAnsi="Times New Roman" w:cs="Courier New"/>
    </w:rPr>
  </w:style>
  <w:style w:type="character" w:styleId="ListLabel127">
    <w:name w:val="ListLabel 127"/>
    <w:qFormat/>
    <w:rPr>
      <w:rFonts w:cs="Wingdings"/>
    </w:rPr>
  </w:style>
  <w:style w:type="character" w:styleId="ListLabel128">
    <w:name w:val="ListLabel 128"/>
    <w:qFormat/>
    <w:rPr>
      <w:rFonts w:cs="Symbol"/>
      <w:i w:val="false"/>
      <w:iCs w:val="false"/>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i w:val="false"/>
      <w:iCs w:val="false"/>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ascii="Times New Roman" w:hAnsi="Times New Roman" w:cs="Times New Roman"/>
      <w:b/>
      <w:sz w:val="24"/>
    </w:rPr>
  </w:style>
  <w:style w:type="character" w:styleId="ListLabel135">
    <w:name w:val="ListLabel 135"/>
    <w:qFormat/>
    <w:rPr>
      <w:rFonts w:cs="Symbol"/>
      <w:i w:val="false"/>
      <w:iCs w:val="false"/>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i w:val="false"/>
      <w:iCs w:val="false"/>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i w:val="false"/>
      <w:iCs w:val="false"/>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i w:val="false"/>
      <w:iCs w:val="false"/>
    </w:rPr>
  </w:style>
  <w:style w:type="character" w:styleId="ListLabel145">
    <w:name w:val="ListLabel 145"/>
    <w:qFormat/>
    <w:rPr>
      <w:rFonts w:ascii="Times New Roman" w:hAnsi="Times New Roman" w:cs="Courier New"/>
    </w:rPr>
  </w:style>
  <w:style w:type="character" w:styleId="ListLabel146">
    <w:name w:val="ListLabel 146"/>
    <w:qFormat/>
    <w:rPr>
      <w:rFonts w:cs="Wingdings"/>
    </w:rPr>
  </w:style>
  <w:style w:type="character" w:styleId="ListLabel147">
    <w:name w:val="ListLabel 147"/>
    <w:qFormat/>
    <w:rPr>
      <w:rFonts w:cs="Symbol"/>
      <w:i w:val="false"/>
      <w:iCs w:val="false"/>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i w:val="false"/>
      <w:iCs w:val="false"/>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imes New Roman" w:hAnsi="Times New Roman" w:cs="Times New Roman"/>
      <w:b/>
      <w:sz w:val="24"/>
    </w:rPr>
  </w:style>
  <w:style w:type="character" w:styleId="ListLabel154">
    <w:name w:val="ListLabel 154"/>
    <w:qFormat/>
    <w:rPr>
      <w:rFonts w:cs="Symbol"/>
      <w:i w:val="false"/>
      <w:iCs w:val="false"/>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i w:val="false"/>
      <w:iCs w:val="false"/>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i w:val="false"/>
      <w:iCs w:val="false"/>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i w:val="false"/>
      <w:iCs w:val="false"/>
    </w:rPr>
  </w:style>
  <w:style w:type="character" w:styleId="ListLabel164">
    <w:name w:val="ListLabel 164"/>
    <w:qFormat/>
    <w:rPr>
      <w:rFonts w:ascii="Times New Roman" w:hAnsi="Times New Roman" w:cs="Courier New"/>
    </w:rPr>
  </w:style>
  <w:style w:type="character" w:styleId="ListLabel165">
    <w:name w:val="ListLabel 165"/>
    <w:qFormat/>
    <w:rPr>
      <w:rFonts w:cs="Wingdings"/>
    </w:rPr>
  </w:style>
  <w:style w:type="character" w:styleId="ListLabel166">
    <w:name w:val="ListLabel 166"/>
    <w:qFormat/>
    <w:rPr>
      <w:rFonts w:cs="Symbol"/>
      <w:i w:val="false"/>
      <w:iCs w:val="false"/>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i w:val="false"/>
      <w:iCs w:val="false"/>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Times New Roman" w:hAnsi="Times New Roman" w:cs="Times New Roman"/>
      <w:b/>
      <w:sz w:val="24"/>
    </w:rPr>
  </w:style>
  <w:style w:type="character" w:styleId="ListLabel173">
    <w:name w:val="ListLabel 173"/>
    <w:qFormat/>
    <w:rPr>
      <w:rFonts w:cs="Symbol"/>
      <w:i w:val="false"/>
      <w:iCs w:val="false"/>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i w:val="false"/>
      <w:iCs w:val="false"/>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i w:val="false"/>
      <w:iCs w:val="false"/>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i w:val="false"/>
      <w:iCs w:val="false"/>
    </w:rPr>
  </w:style>
  <w:style w:type="character" w:styleId="ListLabel183">
    <w:name w:val="ListLabel 183"/>
    <w:qFormat/>
    <w:rPr>
      <w:rFonts w:ascii="Times New Roman" w:hAnsi="Times New Roman" w:cs="Courier New"/>
    </w:rPr>
  </w:style>
  <w:style w:type="character" w:styleId="ListLabel184">
    <w:name w:val="ListLabel 184"/>
    <w:qFormat/>
    <w:rPr>
      <w:rFonts w:cs="Wingdings"/>
    </w:rPr>
  </w:style>
  <w:style w:type="character" w:styleId="ListLabel185">
    <w:name w:val="ListLabel 185"/>
    <w:qFormat/>
    <w:rPr>
      <w:rFonts w:cs="Symbol"/>
      <w:i w:val="false"/>
      <w:iCs w:val="false"/>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i w:val="false"/>
      <w:iCs w:val="false"/>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Times New Roman" w:hAnsi="Times New Roman" w:cs="Times New Roman"/>
      <w:b/>
      <w:sz w:val="24"/>
    </w:rPr>
  </w:style>
  <w:style w:type="character" w:styleId="Bullets">
    <w:name w:val="Bullets"/>
    <w:qFormat/>
    <w:rPr>
      <w:rFonts w:ascii="OpenSymbol" w:hAnsi="OpenSymbol" w:eastAsia="OpenSymbol" w:cs="OpenSymbol"/>
    </w:rPr>
  </w:style>
  <w:style w:type="character" w:styleId="ListLabel192">
    <w:name w:val="ListLabel 192"/>
    <w:qFormat/>
    <w:rPr>
      <w:rFonts w:cs="Symbol"/>
      <w:i w:val="false"/>
      <w:iCs w:val="false"/>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i w:val="false"/>
      <w:iCs w:val="false"/>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i w:val="false"/>
      <w:iCs w:val="false"/>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i w:val="false"/>
      <w:iCs w:val="false"/>
    </w:rPr>
  </w:style>
  <w:style w:type="character" w:styleId="ListLabel202">
    <w:name w:val="ListLabel 202"/>
    <w:qFormat/>
    <w:rPr>
      <w:rFonts w:ascii="Times New Roman" w:hAnsi="Times New Roman" w:cs="Courier New"/>
    </w:rPr>
  </w:style>
  <w:style w:type="character" w:styleId="ListLabel203">
    <w:name w:val="ListLabel 203"/>
    <w:qFormat/>
    <w:rPr>
      <w:rFonts w:cs="Wingdings"/>
    </w:rPr>
  </w:style>
  <w:style w:type="character" w:styleId="ListLabel204">
    <w:name w:val="ListLabel 204"/>
    <w:qFormat/>
    <w:rPr>
      <w:rFonts w:cs="Symbol"/>
      <w:i w:val="false"/>
      <w:iCs w:val="false"/>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i w:val="false"/>
      <w:iCs w:val="false"/>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ascii="Times New Roman" w:hAnsi="Times New Roman" w:cs="Times New Roman"/>
      <w:b/>
      <w:sz w:val="24"/>
    </w:rPr>
  </w:style>
  <w:style w:type="character" w:styleId="ListLabel220">
    <w:name w:val="ListLabel 220"/>
    <w:qFormat/>
    <w:rPr>
      <w:rFonts w:cs="Symbol"/>
      <w:i w:val="false"/>
      <w:iCs w:val="false"/>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i w:val="false"/>
      <w:iCs w:val="false"/>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i w:val="false"/>
      <w:iCs w:val="false"/>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i w:val="false"/>
      <w:iCs w:val="false"/>
    </w:rPr>
  </w:style>
  <w:style w:type="character" w:styleId="ListLabel230">
    <w:name w:val="ListLabel 230"/>
    <w:qFormat/>
    <w:rPr>
      <w:rFonts w:ascii="Times New Roman" w:hAnsi="Times New Roman" w:cs="Courier New"/>
    </w:rPr>
  </w:style>
  <w:style w:type="character" w:styleId="ListLabel231">
    <w:name w:val="ListLabel 231"/>
    <w:qFormat/>
    <w:rPr>
      <w:rFonts w:cs="Wingdings"/>
    </w:rPr>
  </w:style>
  <w:style w:type="character" w:styleId="ListLabel232">
    <w:name w:val="ListLabel 232"/>
    <w:qFormat/>
    <w:rPr>
      <w:rFonts w:cs="Symbol"/>
      <w:i w:val="false"/>
      <w:iCs w:val="false"/>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i w:val="false"/>
      <w:iCs w:val="false"/>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ascii="Times New Roman" w:hAnsi="Times New Roman" w:cs="Times New Roman"/>
      <w:b/>
      <w:sz w:val="24"/>
    </w:rPr>
  </w:style>
  <w:style w:type="character" w:styleId="ListLabel248">
    <w:name w:val="ListLabel 248"/>
    <w:qFormat/>
    <w:rPr>
      <w:rFonts w:cs="Symbol"/>
      <w:i w:val="false"/>
      <w:iCs w:val="false"/>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i w:val="false"/>
      <w:iCs w:val="false"/>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i w:val="false"/>
      <w:iCs w:val="false"/>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i w:val="false"/>
      <w:iCs w:val="false"/>
    </w:rPr>
  </w:style>
  <w:style w:type="character" w:styleId="ListLabel258">
    <w:name w:val="ListLabel 258"/>
    <w:qFormat/>
    <w:rPr>
      <w:rFonts w:ascii="Times New Roman" w:hAnsi="Times New Roman" w:cs="Courier New"/>
    </w:rPr>
  </w:style>
  <w:style w:type="character" w:styleId="ListLabel259">
    <w:name w:val="ListLabel 259"/>
    <w:qFormat/>
    <w:rPr>
      <w:rFonts w:cs="Wingdings"/>
    </w:rPr>
  </w:style>
  <w:style w:type="character" w:styleId="ListLabel260">
    <w:name w:val="ListLabel 260"/>
    <w:qFormat/>
    <w:rPr>
      <w:rFonts w:cs="Symbol"/>
      <w:i w:val="false"/>
      <w:iCs w:val="false"/>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i w:val="false"/>
      <w:iCs w:val="false"/>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ascii="Times New Roman" w:hAnsi="Times New Roman" w:cs="Times New Roman"/>
      <w:b/>
      <w:sz w:val="24"/>
    </w:rPr>
  </w:style>
  <w:style w:type="character" w:styleId="ListLabel276">
    <w:name w:val="ListLabel 276"/>
    <w:qFormat/>
    <w:rPr>
      <w:rFonts w:cs="Symbol"/>
      <w:i w:val="false"/>
      <w:iCs w:val="false"/>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i w:val="false"/>
      <w:iCs w:val="false"/>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i w:val="false"/>
      <w:iCs w:val="false"/>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i w:val="false"/>
      <w:iCs w:val="false"/>
    </w:rPr>
  </w:style>
  <w:style w:type="character" w:styleId="ListLabel286">
    <w:name w:val="ListLabel 286"/>
    <w:qFormat/>
    <w:rPr>
      <w:rFonts w:ascii="Times New Roman" w:hAnsi="Times New Roman" w:cs="Courier New"/>
    </w:rPr>
  </w:style>
  <w:style w:type="character" w:styleId="ListLabel287">
    <w:name w:val="ListLabel 287"/>
    <w:qFormat/>
    <w:rPr>
      <w:rFonts w:cs="Wingdings"/>
    </w:rPr>
  </w:style>
  <w:style w:type="character" w:styleId="ListLabel288">
    <w:name w:val="ListLabel 288"/>
    <w:qFormat/>
    <w:rPr>
      <w:rFonts w:cs="Symbol"/>
      <w:i w:val="false"/>
      <w:iCs w:val="false"/>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i w:val="false"/>
      <w:iCs w:val="false"/>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ascii="Times New Roman" w:hAnsi="Times New Roman" w:cs="Times New Roman"/>
      <w:b/>
      <w:sz w:val="24"/>
    </w:rPr>
  </w:style>
  <w:style w:type="character" w:styleId="ListLabel304">
    <w:name w:val="ListLabel 304"/>
    <w:qFormat/>
    <w:rPr>
      <w:rFonts w:cs="Symbol"/>
      <w:i w:val="false"/>
      <w:iCs w:val="false"/>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i w:val="false"/>
      <w:iCs w:val="false"/>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i w:val="false"/>
      <w:iCs w:val="false"/>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i w:val="false"/>
      <w:iCs w:val="false"/>
    </w:rPr>
  </w:style>
  <w:style w:type="character" w:styleId="ListLabel314">
    <w:name w:val="ListLabel 314"/>
    <w:qFormat/>
    <w:rPr>
      <w:rFonts w:ascii="Times New Roman" w:hAnsi="Times New Roman" w:cs="Courier New"/>
    </w:rPr>
  </w:style>
  <w:style w:type="character" w:styleId="ListLabel315">
    <w:name w:val="ListLabel 315"/>
    <w:qFormat/>
    <w:rPr>
      <w:rFonts w:cs="Wingdings"/>
    </w:rPr>
  </w:style>
  <w:style w:type="character" w:styleId="ListLabel316">
    <w:name w:val="ListLabel 316"/>
    <w:qFormat/>
    <w:rPr>
      <w:rFonts w:cs="Symbol"/>
      <w:i w:val="false"/>
      <w:iCs w:val="false"/>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i w:val="false"/>
      <w:iCs w:val="false"/>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ascii="Times New Roman" w:hAnsi="Times New Roman" w:cs="Times New Roman"/>
      <w:b/>
      <w:sz w:val="24"/>
    </w:rPr>
  </w:style>
  <w:style w:type="character" w:styleId="ListLabel332">
    <w:name w:val="ListLabel 332"/>
    <w:qFormat/>
    <w:rPr>
      <w:rFonts w:cs="Symbol"/>
      <w:i w:val="false"/>
      <w:iCs w:val="false"/>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i w:val="false"/>
      <w:iCs w:val="false"/>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i w:val="false"/>
      <w:iCs w:val="false"/>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i w:val="false"/>
      <w:iCs w:val="false"/>
    </w:rPr>
  </w:style>
  <w:style w:type="character" w:styleId="ListLabel342">
    <w:name w:val="ListLabel 342"/>
    <w:qFormat/>
    <w:rPr>
      <w:rFonts w:ascii="Times New Roman" w:hAnsi="Times New Roman" w:cs="Courier New"/>
    </w:rPr>
  </w:style>
  <w:style w:type="character" w:styleId="ListLabel343">
    <w:name w:val="ListLabel 343"/>
    <w:qFormat/>
    <w:rPr>
      <w:rFonts w:cs="Wingdings"/>
    </w:rPr>
  </w:style>
  <w:style w:type="character" w:styleId="ListLabel344">
    <w:name w:val="ListLabel 344"/>
    <w:qFormat/>
    <w:rPr>
      <w:rFonts w:cs="Symbol"/>
      <w:i w:val="false"/>
      <w:iCs w:val="false"/>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i w:val="false"/>
      <w:iCs w:val="false"/>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ascii="Times New Roman" w:hAnsi="Times New Roman" w:cs="Times New Roman"/>
      <w:b/>
      <w:sz w:val="24"/>
    </w:rPr>
  </w:style>
  <w:style w:type="character" w:styleId="ListLabel360">
    <w:name w:val="ListLabel 360"/>
    <w:qFormat/>
    <w:rPr>
      <w:rFonts w:cs="Symbol"/>
      <w:i w:val="false"/>
      <w:iCs w:val="false"/>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i w:val="false"/>
      <w:iCs w:val="false"/>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i w:val="false"/>
      <w:iCs w:val="false"/>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i w:val="false"/>
      <w:iCs w:val="false"/>
    </w:rPr>
  </w:style>
  <w:style w:type="character" w:styleId="ListLabel370">
    <w:name w:val="ListLabel 370"/>
    <w:qFormat/>
    <w:rPr>
      <w:rFonts w:ascii="Times New Roman" w:hAnsi="Times New Roman" w:cs="Courier New"/>
    </w:rPr>
  </w:style>
  <w:style w:type="character" w:styleId="ListLabel371">
    <w:name w:val="ListLabel 371"/>
    <w:qFormat/>
    <w:rPr>
      <w:rFonts w:cs="Wingdings"/>
    </w:rPr>
  </w:style>
  <w:style w:type="character" w:styleId="ListLabel372">
    <w:name w:val="ListLabel 372"/>
    <w:qFormat/>
    <w:rPr>
      <w:rFonts w:cs="Symbol"/>
      <w:i w:val="false"/>
      <w:iCs w:val="false"/>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i w:val="false"/>
      <w:iCs w:val="false"/>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ascii="Times New Roman" w:hAnsi="Times New Roman" w:cs="Times New Roman"/>
      <w:b/>
      <w:sz w:val="24"/>
    </w:rPr>
  </w:style>
  <w:style w:type="character" w:styleId="ListLabel388">
    <w:name w:val="ListLabel 388"/>
    <w:qFormat/>
    <w:rPr>
      <w:rFonts w:cs="Symbol"/>
      <w:i w:val="false"/>
      <w:iCs w:val="false"/>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i w:val="false"/>
      <w:iCs w:val="false"/>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i w:val="false"/>
      <w:iCs w:val="false"/>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i w:val="false"/>
      <w:iCs w:val="false"/>
    </w:rPr>
  </w:style>
  <w:style w:type="character" w:styleId="ListLabel398">
    <w:name w:val="ListLabel 398"/>
    <w:qFormat/>
    <w:rPr>
      <w:rFonts w:ascii="Times New Roman" w:hAnsi="Times New Roman" w:cs="Courier New"/>
    </w:rPr>
  </w:style>
  <w:style w:type="character" w:styleId="ListLabel399">
    <w:name w:val="ListLabel 399"/>
    <w:qFormat/>
    <w:rPr>
      <w:rFonts w:cs="Wingdings"/>
    </w:rPr>
  </w:style>
  <w:style w:type="character" w:styleId="ListLabel400">
    <w:name w:val="ListLabel 400"/>
    <w:qFormat/>
    <w:rPr>
      <w:rFonts w:cs="Symbol"/>
      <w:i w:val="false"/>
      <w:iCs w:val="false"/>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i w:val="false"/>
      <w:iCs w:val="false"/>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Times New Roman" w:hAnsi="Times New Roman" w:cs="Times New Roman"/>
      <w:b/>
      <w:sz w:val="24"/>
    </w:rPr>
  </w:style>
  <w:style w:type="character" w:styleId="ListLabel416">
    <w:name w:val="ListLabel 416"/>
    <w:qFormat/>
    <w:rPr>
      <w:rFonts w:cs="Symbol"/>
      <w:i w:val="false"/>
      <w:iCs w:val="false"/>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i w:val="false"/>
      <w:iCs w:val="false"/>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i w:val="false"/>
      <w:iCs w:val="false"/>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i w:val="false"/>
      <w:iCs w:val="false"/>
    </w:rPr>
  </w:style>
  <w:style w:type="character" w:styleId="ListLabel426">
    <w:name w:val="ListLabel 426"/>
    <w:qFormat/>
    <w:rPr>
      <w:rFonts w:ascii="Times New Roman" w:hAnsi="Times New Roman" w:cs="Courier New"/>
    </w:rPr>
  </w:style>
  <w:style w:type="character" w:styleId="ListLabel427">
    <w:name w:val="ListLabel 427"/>
    <w:qFormat/>
    <w:rPr>
      <w:rFonts w:cs="Wingdings"/>
    </w:rPr>
  </w:style>
  <w:style w:type="character" w:styleId="ListLabel428">
    <w:name w:val="ListLabel 428"/>
    <w:qFormat/>
    <w:rPr>
      <w:rFonts w:cs="Symbol"/>
      <w:i w:val="false"/>
      <w:iCs w:val="false"/>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i w:val="false"/>
      <w:iCs w:val="false"/>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ascii="Times New Roman" w:hAnsi="Times New Roman" w:cs="Times New Roman"/>
      <w:b/>
      <w:sz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iriam CLM"/>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221dff"/>
    <w:pPr>
      <w:spacing w:before="0" w:after="160"/>
      <w:ind w:left="720" w:hanging="0"/>
      <w:contextualSpacing/>
    </w:pPr>
    <w:rPr/>
  </w:style>
  <w:style w:type="paragraph" w:styleId="Header">
    <w:name w:val="Header"/>
    <w:basedOn w:val="Normal"/>
    <w:link w:val="HeaderChar"/>
    <w:uiPriority w:val="99"/>
    <w:unhideWhenUsed/>
    <w:rsid w:val="0091205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12057"/>
    <w:pPr>
      <w:tabs>
        <w:tab w:val="clear" w:pos="720"/>
        <w:tab w:val="center" w:pos="4680" w:leader="none"/>
        <w:tab w:val="right" w:pos="9360" w:leader="none"/>
      </w:tabs>
      <w:spacing w:lineRule="auto" w:line="240" w:before="0" w:after="0"/>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Envelopeaddress">
    <w:name w:val="envelope address"/>
    <w:basedOn w:val="Normal"/>
    <w:qFormat/>
    <w:pPr/>
    <w:rPr/>
  </w:style>
  <w:style w:type="paragraph" w:styleId="ComplimentaryClose">
    <w:name w:val="Salutation"/>
    <w:basedOn w:val="Normal"/>
    <w:pPr/>
    <w:rPr/>
  </w:style>
  <w:style w:type="paragraph" w:styleId="EndnoteSymbol" w:customStyle="1">
    <w:name w:val="Endnote Symbol"/>
    <w:basedOn w:val="Normal"/>
    <w:qFormat/>
    <w:pPr/>
    <w:rPr/>
  </w:style>
  <w:style w:type="paragraph" w:styleId="FooterLeft" w:customStyle="1">
    <w:name w:val="Footer Left"/>
    <w:basedOn w:val="Normal"/>
    <w:qFormat/>
    <w:pPr/>
    <w:rPr/>
  </w:style>
  <w:style w:type="paragraph" w:styleId="FooterRight" w:customStyle="1">
    <w:name w:val="Footer Right"/>
    <w:basedOn w:val="Normal"/>
    <w:qFormat/>
    <w:pPr/>
    <w:rPr/>
  </w:style>
  <w:style w:type="paragraph" w:styleId="Footnote">
    <w:name w:val="Footnote Text"/>
    <w:basedOn w:val="Normal"/>
    <w:qFormat/>
    <w:pPr/>
    <w:rPr/>
  </w:style>
  <w:style w:type="paragraph" w:styleId="FrameContents" w:customStyle="1">
    <w:name w:val="Frame Contents"/>
    <w:basedOn w:val="Normal"/>
    <w:qFormat/>
    <w:pPr/>
    <w:rPr/>
  </w:style>
  <w:style w:type="paragraph" w:styleId="HeaderLeft" w:customStyle="1">
    <w:name w:val="Header Left"/>
    <w:basedOn w:val="Normal"/>
    <w:qFormat/>
    <w:pPr/>
    <w:rPr/>
  </w:style>
  <w:style w:type="paragraph" w:styleId="HeaderRight" w:customStyle="1">
    <w:name w:val="Header Right"/>
    <w:basedOn w:val="Normal"/>
    <w:qFormat/>
    <w:pPr/>
    <w:rPr/>
  </w:style>
  <w:style w:type="paragraph" w:styleId="HorizontalLine" w:customStyle="1">
    <w:name w:val="Horizontal Line"/>
    <w:basedOn w:val="Normal"/>
    <w:qFormat/>
    <w:pPr/>
    <w:rPr/>
  </w:style>
  <w:style w:type="paragraph" w:styleId="ListContents" w:customStyle="1">
    <w:name w:val="List Contents"/>
    <w:basedOn w:val="Normal"/>
    <w:qFormat/>
    <w:pPr/>
    <w:rPr/>
  </w:style>
  <w:style w:type="paragraph" w:styleId="ListHeading" w:customStyle="1">
    <w:name w:val="List Heading"/>
    <w:basedOn w:val="Normal"/>
    <w:qFormat/>
    <w:pPr/>
    <w:rPr/>
  </w:style>
  <w:style w:type="paragraph" w:styleId="PreformattedText" w:customStyle="1">
    <w:name w:val="Preformatted Text"/>
    <w:basedOn w:val="Normal"/>
    <w:qFormat/>
    <w:pPr/>
    <w:rPr/>
  </w:style>
  <w:style w:type="paragraph" w:styleId="Envelopereturn">
    <w:name w:val="envelope return"/>
    <w:basedOn w:val="Normal"/>
    <w:qFormat/>
    <w:pPr/>
    <w:rPr/>
  </w:style>
  <w:style w:type="paragraph" w:styleId="Signature">
    <w:name w:val="Signature"/>
    <w:basedOn w:val="Normal"/>
    <w:pPr/>
    <w:rPr/>
  </w:style>
  <w:style w:type="paragraph" w:styleId="TableContents" w:customStyle="1">
    <w:name w:val="Table Contents"/>
    <w:basedOn w:val="Normal"/>
    <w:qFormat/>
    <w:pPr/>
    <w:rPr/>
  </w:style>
  <w:style w:type="paragraph" w:styleId="Summary" w:customStyle="1">
    <w:name w:val="Summary"/>
    <w:basedOn w:val="Normal"/>
    <w:qFormat/>
    <w:pPr>
      <w:spacing w:lineRule="auto" w:line="240" w:before="0" w:after="0"/>
      <w:jc w:val="center"/>
    </w:pPr>
    <w:rPr/>
  </w:style>
  <w:style w:type="paragraph" w:styleId="Default">
    <w:name w:val="Default"/>
    <w:qFormat/>
    <w:pPr>
      <w:widowControl/>
      <w:bidi w:val="0"/>
      <w:spacing w:lineRule="atLeast" w:line="200" w:before="0" w:after="0"/>
      <w:jc w:val="left"/>
    </w:pPr>
    <w:rPr>
      <w:rFonts w:ascii="Nachlieli CLM" w:hAnsi="Nachlieli CLM" w:eastAsia="Tahoma" w:cs="Liberation Sans"/>
      <w:b w:val="false"/>
      <w:i w:val="false"/>
      <w:strike w:val="false"/>
      <w:dstrike w:val="false"/>
      <w:outline w:val="false"/>
      <w:shadow w:val="false"/>
      <w:color w:val="auto"/>
      <w:kern w:val="2"/>
      <w:sz w:val="36"/>
      <w:szCs w:val="24"/>
      <w:u w:val="none"/>
      <w:em w:val="none"/>
      <w:lang w:val="en-US" w:eastAsia="en-US" w:bidi="ar-SA"/>
    </w:rPr>
  </w:style>
  <w:style w:type="paragraph" w:styleId="Objectwithoutfill">
    <w:name w:val="Object without fill"/>
    <w:basedOn w:val="Default"/>
    <w:qFormat/>
    <w:pPr>
      <w:spacing w:lineRule="atLeast" w:line="200" w:before="0" w:after="0"/>
    </w:pPr>
    <w:rPr>
      <w:rFonts w:ascii="Nachlieli CLM" w:hAnsi="Nachlieli CLM"/>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
    <w:qFormat/>
    <w:pPr>
      <w:spacing w:lineRule="atLeast" w:line="200" w:before="0" w:after="0"/>
    </w:pPr>
    <w:rPr>
      <w:rFonts w:ascii="Nachlieli CLM" w:hAnsi="Nachlieli CLM"/>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phic">
    <w:name w:val="Graphic"/>
    <w:qFormat/>
    <w:pPr>
      <w:widowControl/>
      <w:bidi w:val="0"/>
      <w:jc w:val="left"/>
    </w:pPr>
    <w:rPr>
      <w:rFonts w:ascii="Liberation Sans" w:hAnsi="Liberation Sans" w:eastAsia="Tahoma" w:cs="Liberation Sans"/>
      <w:color w:val="auto"/>
      <w:kern w:val="0"/>
      <w:sz w:val="36"/>
      <w:szCs w:val="24"/>
      <w:lang w:val="en-US" w:eastAsia="en-US"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TitleSlideLTGliederung1">
    <w:name w:val="Title Slide~LT~Gliederung 1"/>
    <w:qFormat/>
    <w:pPr>
      <w:widowControl/>
      <w:bidi w:val="0"/>
      <w:spacing w:lineRule="auto" w:line="216" w:before="283" w:after="0"/>
      <w:jc w:val="left"/>
    </w:pPr>
    <w:rPr>
      <w:rFonts w:ascii="Nachlieli CLM" w:hAnsi="Nachlieli CLM" w:eastAsia="Tahoma" w:cs="Liberation Sans"/>
      <w:b w:val="false"/>
      <w:i w:val="false"/>
      <w:strike w:val="false"/>
      <w:dstrike w:val="false"/>
      <w:outline w:val="false"/>
      <w:shadow w:val="false"/>
      <w:color w:val="000000"/>
      <w:spacing w:val="0"/>
      <w:kern w:val="2"/>
      <w:sz w:val="42"/>
      <w:szCs w:val="24"/>
      <w:u w:val="none"/>
      <w:em w:val="none"/>
      <w:lang w:val="en-US" w:eastAsia="en-US" w:bidi="ar-SA"/>
    </w:rPr>
  </w:style>
  <w:style w:type="paragraph" w:styleId="TitleSlideLTGliederung2">
    <w:name w:val="Title Slide~LT~Gliederung 2"/>
    <w:basedOn w:val="TitleSlideLTGliederung1"/>
    <w:qFormat/>
    <w:pPr>
      <w:bidi w:val="0"/>
      <w:spacing w:lineRule="auto" w:line="216" w:before="227" w:after="0"/>
      <w:jc w:val="left"/>
    </w:pPr>
    <w:rPr>
      <w:rFonts w:ascii="Nachlieli CLM" w:hAnsi="Nachlieli CLM"/>
      <w:b w:val="false"/>
      <w:i w:val="false"/>
      <w:strike w:val="false"/>
      <w:dstrike w:val="false"/>
      <w:outline w:val="false"/>
      <w:shadow w:val="false"/>
      <w:color w:val="000000"/>
      <w:spacing w:val="0"/>
      <w:kern w:val="2"/>
      <w:sz w:val="30"/>
      <w:u w:val="none"/>
      <w:em w:val="none"/>
    </w:rPr>
  </w:style>
  <w:style w:type="paragraph" w:styleId="TitleSlideLTGliederung3">
    <w:name w:val="Title Slide~LT~Gliederung 3"/>
    <w:basedOn w:val="TitleSlideLTGliederung2"/>
    <w:qFormat/>
    <w:pPr>
      <w:bidi w:val="0"/>
      <w:spacing w:lineRule="auto" w:line="216" w:before="170"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TitleSlideLTGliederung4">
    <w:name w:val="Title Slide~LT~Gliederung 4"/>
    <w:basedOn w:val="TitleSlideLTGliederung3"/>
    <w:qFormat/>
    <w:pPr>
      <w:bidi w:val="0"/>
      <w:spacing w:lineRule="auto" w:line="216" w:before="113"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TitleSlideLTGliederung5">
    <w:name w:val="Title Slide~LT~Gliederung 5"/>
    <w:basedOn w:val="TitleSlideLTGliederung4"/>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Nachlieli CLM" w:hAnsi="Nachlieli CLM" w:eastAsia="Tahoma"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TitleSlideLTUntertitel">
    <w:name w:val="Title Slide~LT~Untertitel"/>
    <w:qFormat/>
    <w:pPr>
      <w:widowControl/>
      <w:bidi w:val="0"/>
      <w:jc w:val="center"/>
    </w:pPr>
    <w:rPr>
      <w:rFonts w:ascii="Nachlieli CLM" w:hAnsi="Nachlieli CLM" w:eastAsia="Tahoma" w:cs="Liberation Sans"/>
      <w:b w:val="false"/>
      <w:i w:val="false"/>
      <w:strike w:val="false"/>
      <w:dstrike w:val="false"/>
      <w:outline w:val="false"/>
      <w:shadow w:val="false"/>
      <w:color w:val="auto"/>
      <w:kern w:val="2"/>
      <w:sz w:val="64"/>
      <w:szCs w:val="24"/>
      <w:u w:val="none"/>
      <w:em w:val="none"/>
      <w:lang w:val="en-US" w:eastAsia="en-US" w:bidi="ar-SA"/>
    </w:rPr>
  </w:style>
  <w:style w:type="paragraph" w:styleId="TitleSlideLTNotizen">
    <w:name w:val="Title Slide~LT~Notizen"/>
    <w:qFormat/>
    <w:pPr>
      <w:widowControl/>
      <w:bidi w:val="0"/>
      <w:ind w:left="340" w:hanging="340"/>
      <w:jc w:val="left"/>
    </w:pPr>
    <w:rPr>
      <w:rFonts w:ascii="Nachlieli CLM" w:hAnsi="Nachlieli CLM"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TitleSlideLTHintergrundobjekte">
    <w:name w:val="Title Slide~LT~Hintergrundobjekte"/>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TitleSlideLTHintergrund">
    <w:name w:val="Title Slide~LT~Hintergrund"/>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Default1">
    <w:name w:val="default"/>
    <w:qFormat/>
    <w:pPr>
      <w:widowControl/>
      <w:bidi w:val="0"/>
      <w:spacing w:lineRule="atLeast" w:line="200" w:before="0" w:after="0"/>
      <w:jc w:val="left"/>
    </w:pPr>
    <w:rPr>
      <w:rFonts w:ascii="Nachlieli CLM" w:hAnsi="Nachlieli CLM" w:eastAsia="Tahoma" w:cs="Liberation Sans"/>
      <w:color w:val="auto"/>
      <w:kern w:val="2"/>
      <w:sz w:val="36"/>
      <w:szCs w:val="24"/>
      <w:lang w:val="en-US" w:eastAsia="en-US" w:bidi="ar-SA"/>
    </w:rPr>
  </w:style>
  <w:style w:type="paragraph" w:styleId="Gray1">
    <w:name w:val="gray1"/>
    <w:basedOn w:val="Default1"/>
    <w:qFormat/>
    <w:pPr>
      <w:spacing w:lineRule="atLeast" w:line="200" w:before="0" w:after="0"/>
    </w:pPr>
    <w:rPr>
      <w:rFonts w:ascii="Nachlieli CLM" w:hAnsi="Nachlieli CLM"/>
      <w:color w:val="auto"/>
      <w:kern w:val="2"/>
      <w:sz w:val="36"/>
    </w:rPr>
  </w:style>
  <w:style w:type="paragraph" w:styleId="Gray2">
    <w:name w:val="gray2"/>
    <w:basedOn w:val="Default1"/>
    <w:qFormat/>
    <w:pPr>
      <w:spacing w:lineRule="atLeast" w:line="200" w:before="0" w:after="0"/>
    </w:pPr>
    <w:rPr>
      <w:rFonts w:ascii="Nachlieli CLM" w:hAnsi="Nachlieli CLM"/>
      <w:color w:val="auto"/>
      <w:kern w:val="2"/>
      <w:sz w:val="36"/>
    </w:rPr>
  </w:style>
  <w:style w:type="paragraph" w:styleId="Gray3">
    <w:name w:val="gray3"/>
    <w:basedOn w:val="Default1"/>
    <w:qFormat/>
    <w:pPr>
      <w:spacing w:lineRule="atLeast" w:line="200" w:before="0" w:after="0"/>
    </w:pPr>
    <w:rPr>
      <w:rFonts w:ascii="Nachlieli CLM" w:hAnsi="Nachlieli CLM"/>
      <w:color w:val="auto"/>
      <w:kern w:val="2"/>
      <w:sz w:val="36"/>
    </w:rPr>
  </w:style>
  <w:style w:type="paragraph" w:styleId="Bw1">
    <w:name w:val="bw1"/>
    <w:basedOn w:val="Default1"/>
    <w:qFormat/>
    <w:pPr>
      <w:spacing w:lineRule="atLeast" w:line="200" w:before="0" w:after="0"/>
    </w:pPr>
    <w:rPr>
      <w:rFonts w:ascii="Nachlieli CLM" w:hAnsi="Nachlieli CLM"/>
      <w:color w:val="auto"/>
      <w:kern w:val="2"/>
      <w:sz w:val="36"/>
    </w:rPr>
  </w:style>
  <w:style w:type="paragraph" w:styleId="Bw2">
    <w:name w:val="bw2"/>
    <w:basedOn w:val="Default1"/>
    <w:qFormat/>
    <w:pPr>
      <w:spacing w:lineRule="atLeast" w:line="200" w:before="0" w:after="0"/>
    </w:pPr>
    <w:rPr>
      <w:rFonts w:ascii="Nachlieli CLM" w:hAnsi="Nachlieli CLM"/>
      <w:color w:val="auto"/>
      <w:kern w:val="2"/>
      <w:sz w:val="36"/>
    </w:rPr>
  </w:style>
  <w:style w:type="paragraph" w:styleId="Bw3">
    <w:name w:val="bw3"/>
    <w:basedOn w:val="Default1"/>
    <w:qFormat/>
    <w:pPr>
      <w:spacing w:lineRule="atLeast" w:line="200" w:before="0" w:after="0"/>
    </w:pPr>
    <w:rPr>
      <w:rFonts w:ascii="Nachlieli CLM" w:hAnsi="Nachlieli CLM"/>
      <w:color w:val="auto"/>
      <w:kern w:val="2"/>
      <w:sz w:val="36"/>
    </w:rPr>
  </w:style>
  <w:style w:type="paragraph" w:styleId="Orange1">
    <w:name w:val="orange1"/>
    <w:basedOn w:val="Default1"/>
    <w:qFormat/>
    <w:pPr>
      <w:spacing w:lineRule="atLeast" w:line="200" w:before="0" w:after="0"/>
    </w:pPr>
    <w:rPr>
      <w:rFonts w:ascii="Nachlieli CLM" w:hAnsi="Nachlieli CLM"/>
      <w:color w:val="auto"/>
      <w:kern w:val="2"/>
      <w:sz w:val="36"/>
    </w:rPr>
  </w:style>
  <w:style w:type="paragraph" w:styleId="Orange2">
    <w:name w:val="orange2"/>
    <w:basedOn w:val="Default1"/>
    <w:qFormat/>
    <w:pPr>
      <w:spacing w:lineRule="atLeast" w:line="200" w:before="0" w:after="0"/>
    </w:pPr>
    <w:rPr>
      <w:rFonts w:ascii="Nachlieli CLM" w:hAnsi="Nachlieli CLM"/>
      <w:color w:val="auto"/>
      <w:kern w:val="2"/>
      <w:sz w:val="36"/>
    </w:rPr>
  </w:style>
  <w:style w:type="paragraph" w:styleId="Orange3">
    <w:name w:val="orange3"/>
    <w:basedOn w:val="Default1"/>
    <w:qFormat/>
    <w:pPr>
      <w:spacing w:lineRule="atLeast" w:line="200" w:before="0" w:after="0"/>
    </w:pPr>
    <w:rPr>
      <w:rFonts w:ascii="Nachlieli CLM" w:hAnsi="Nachlieli CLM"/>
      <w:color w:val="auto"/>
      <w:kern w:val="2"/>
      <w:sz w:val="36"/>
    </w:rPr>
  </w:style>
  <w:style w:type="paragraph" w:styleId="Turquoise1">
    <w:name w:val="turquoise1"/>
    <w:basedOn w:val="Default1"/>
    <w:qFormat/>
    <w:pPr>
      <w:spacing w:lineRule="atLeast" w:line="200" w:before="0" w:after="0"/>
    </w:pPr>
    <w:rPr>
      <w:rFonts w:ascii="Nachlieli CLM" w:hAnsi="Nachlieli CLM"/>
      <w:color w:val="auto"/>
      <w:kern w:val="2"/>
      <w:sz w:val="36"/>
    </w:rPr>
  </w:style>
  <w:style w:type="paragraph" w:styleId="Turquoise2">
    <w:name w:val="turquoise2"/>
    <w:basedOn w:val="Default1"/>
    <w:qFormat/>
    <w:pPr>
      <w:spacing w:lineRule="atLeast" w:line="200" w:before="0" w:after="0"/>
    </w:pPr>
    <w:rPr>
      <w:rFonts w:ascii="Nachlieli CLM" w:hAnsi="Nachlieli CLM"/>
      <w:color w:val="auto"/>
      <w:kern w:val="2"/>
      <w:sz w:val="36"/>
    </w:rPr>
  </w:style>
  <w:style w:type="paragraph" w:styleId="Turquoise3">
    <w:name w:val="turquoise3"/>
    <w:basedOn w:val="Default1"/>
    <w:qFormat/>
    <w:pPr>
      <w:spacing w:lineRule="atLeast" w:line="200" w:before="0" w:after="0"/>
    </w:pPr>
    <w:rPr>
      <w:rFonts w:ascii="Nachlieli CLM" w:hAnsi="Nachlieli CLM"/>
      <w:color w:val="auto"/>
      <w:kern w:val="2"/>
      <w:sz w:val="36"/>
    </w:rPr>
  </w:style>
  <w:style w:type="paragraph" w:styleId="Blue1">
    <w:name w:val="blue1"/>
    <w:basedOn w:val="Default1"/>
    <w:qFormat/>
    <w:pPr>
      <w:spacing w:lineRule="atLeast" w:line="200" w:before="0" w:after="0"/>
    </w:pPr>
    <w:rPr>
      <w:rFonts w:ascii="Nachlieli CLM" w:hAnsi="Nachlieli CLM"/>
      <w:color w:val="auto"/>
      <w:kern w:val="2"/>
      <w:sz w:val="36"/>
    </w:rPr>
  </w:style>
  <w:style w:type="paragraph" w:styleId="Blue2">
    <w:name w:val="blue2"/>
    <w:basedOn w:val="Default1"/>
    <w:qFormat/>
    <w:pPr>
      <w:spacing w:lineRule="atLeast" w:line="200" w:before="0" w:after="0"/>
    </w:pPr>
    <w:rPr>
      <w:rFonts w:ascii="Nachlieli CLM" w:hAnsi="Nachlieli CLM"/>
      <w:color w:val="auto"/>
      <w:kern w:val="2"/>
      <w:sz w:val="36"/>
    </w:rPr>
  </w:style>
  <w:style w:type="paragraph" w:styleId="Blue3">
    <w:name w:val="blue3"/>
    <w:basedOn w:val="Default1"/>
    <w:qFormat/>
    <w:pPr>
      <w:spacing w:lineRule="atLeast" w:line="200" w:before="0" w:after="0"/>
    </w:pPr>
    <w:rPr>
      <w:rFonts w:ascii="Nachlieli CLM" w:hAnsi="Nachlieli CLM"/>
      <w:color w:val="auto"/>
      <w:kern w:val="2"/>
      <w:sz w:val="36"/>
    </w:rPr>
  </w:style>
  <w:style w:type="paragraph" w:styleId="Sun1">
    <w:name w:val="sun1"/>
    <w:basedOn w:val="Default1"/>
    <w:qFormat/>
    <w:pPr>
      <w:spacing w:lineRule="atLeast" w:line="200" w:before="0" w:after="0"/>
    </w:pPr>
    <w:rPr>
      <w:rFonts w:ascii="Nachlieli CLM" w:hAnsi="Nachlieli CLM"/>
      <w:color w:val="auto"/>
      <w:kern w:val="2"/>
      <w:sz w:val="36"/>
    </w:rPr>
  </w:style>
  <w:style w:type="paragraph" w:styleId="Sun2">
    <w:name w:val="sun2"/>
    <w:basedOn w:val="Default1"/>
    <w:qFormat/>
    <w:pPr>
      <w:spacing w:lineRule="atLeast" w:line="200" w:before="0" w:after="0"/>
    </w:pPr>
    <w:rPr>
      <w:rFonts w:ascii="Nachlieli CLM" w:hAnsi="Nachlieli CLM"/>
      <w:color w:val="auto"/>
      <w:kern w:val="2"/>
      <w:sz w:val="36"/>
    </w:rPr>
  </w:style>
  <w:style w:type="paragraph" w:styleId="Sun3">
    <w:name w:val="sun3"/>
    <w:basedOn w:val="Default1"/>
    <w:qFormat/>
    <w:pPr>
      <w:spacing w:lineRule="atLeast" w:line="200" w:before="0" w:after="0"/>
    </w:pPr>
    <w:rPr>
      <w:rFonts w:ascii="Nachlieli CLM" w:hAnsi="Nachlieli CLM"/>
      <w:color w:val="auto"/>
      <w:kern w:val="2"/>
      <w:sz w:val="36"/>
    </w:rPr>
  </w:style>
  <w:style w:type="paragraph" w:styleId="Earth1">
    <w:name w:val="earth1"/>
    <w:basedOn w:val="Default1"/>
    <w:qFormat/>
    <w:pPr>
      <w:spacing w:lineRule="atLeast" w:line="200" w:before="0" w:after="0"/>
    </w:pPr>
    <w:rPr>
      <w:rFonts w:ascii="Nachlieli CLM" w:hAnsi="Nachlieli CLM"/>
      <w:color w:val="auto"/>
      <w:kern w:val="2"/>
      <w:sz w:val="36"/>
    </w:rPr>
  </w:style>
  <w:style w:type="paragraph" w:styleId="Earth2">
    <w:name w:val="earth2"/>
    <w:basedOn w:val="Default1"/>
    <w:qFormat/>
    <w:pPr>
      <w:spacing w:lineRule="atLeast" w:line="200" w:before="0" w:after="0"/>
    </w:pPr>
    <w:rPr>
      <w:rFonts w:ascii="Nachlieli CLM" w:hAnsi="Nachlieli CLM"/>
      <w:color w:val="auto"/>
      <w:kern w:val="2"/>
      <w:sz w:val="36"/>
    </w:rPr>
  </w:style>
  <w:style w:type="paragraph" w:styleId="Earth3">
    <w:name w:val="earth3"/>
    <w:basedOn w:val="Default1"/>
    <w:qFormat/>
    <w:pPr>
      <w:spacing w:lineRule="atLeast" w:line="200" w:before="0" w:after="0"/>
    </w:pPr>
    <w:rPr>
      <w:rFonts w:ascii="Nachlieli CLM" w:hAnsi="Nachlieli CLM"/>
      <w:color w:val="auto"/>
      <w:kern w:val="2"/>
      <w:sz w:val="36"/>
    </w:rPr>
  </w:style>
  <w:style w:type="paragraph" w:styleId="Green1">
    <w:name w:val="green1"/>
    <w:basedOn w:val="Default1"/>
    <w:qFormat/>
    <w:pPr>
      <w:spacing w:lineRule="atLeast" w:line="200" w:before="0" w:after="0"/>
    </w:pPr>
    <w:rPr>
      <w:rFonts w:ascii="Nachlieli CLM" w:hAnsi="Nachlieli CLM"/>
      <w:color w:val="auto"/>
      <w:kern w:val="2"/>
      <w:sz w:val="36"/>
    </w:rPr>
  </w:style>
  <w:style w:type="paragraph" w:styleId="Green2">
    <w:name w:val="green2"/>
    <w:basedOn w:val="Default1"/>
    <w:qFormat/>
    <w:pPr>
      <w:spacing w:lineRule="atLeast" w:line="200" w:before="0" w:after="0"/>
    </w:pPr>
    <w:rPr>
      <w:rFonts w:ascii="Nachlieli CLM" w:hAnsi="Nachlieli CLM"/>
      <w:color w:val="auto"/>
      <w:kern w:val="2"/>
      <w:sz w:val="36"/>
    </w:rPr>
  </w:style>
  <w:style w:type="paragraph" w:styleId="Green3">
    <w:name w:val="green3"/>
    <w:basedOn w:val="Default1"/>
    <w:qFormat/>
    <w:pPr>
      <w:spacing w:lineRule="atLeast" w:line="200" w:before="0" w:after="0"/>
    </w:pPr>
    <w:rPr>
      <w:rFonts w:ascii="Nachlieli CLM" w:hAnsi="Nachlieli CLM"/>
      <w:color w:val="auto"/>
      <w:kern w:val="2"/>
      <w:sz w:val="36"/>
    </w:rPr>
  </w:style>
  <w:style w:type="paragraph" w:styleId="Seetang1">
    <w:name w:val="seetang1"/>
    <w:basedOn w:val="Default1"/>
    <w:qFormat/>
    <w:pPr>
      <w:spacing w:lineRule="atLeast" w:line="200" w:before="0" w:after="0"/>
    </w:pPr>
    <w:rPr>
      <w:rFonts w:ascii="Nachlieli CLM" w:hAnsi="Nachlieli CLM"/>
      <w:color w:val="auto"/>
      <w:kern w:val="2"/>
      <w:sz w:val="36"/>
    </w:rPr>
  </w:style>
  <w:style w:type="paragraph" w:styleId="Seetang2">
    <w:name w:val="seetang2"/>
    <w:basedOn w:val="Default1"/>
    <w:qFormat/>
    <w:pPr>
      <w:spacing w:lineRule="atLeast" w:line="200" w:before="0" w:after="0"/>
    </w:pPr>
    <w:rPr>
      <w:rFonts w:ascii="Nachlieli CLM" w:hAnsi="Nachlieli CLM"/>
      <w:color w:val="auto"/>
      <w:kern w:val="2"/>
      <w:sz w:val="36"/>
    </w:rPr>
  </w:style>
  <w:style w:type="paragraph" w:styleId="Seetang3">
    <w:name w:val="seetang3"/>
    <w:basedOn w:val="Default1"/>
    <w:qFormat/>
    <w:pPr>
      <w:spacing w:lineRule="atLeast" w:line="200" w:before="0" w:after="0"/>
    </w:pPr>
    <w:rPr>
      <w:rFonts w:ascii="Nachlieli CLM" w:hAnsi="Nachlieli CLM"/>
      <w:color w:val="auto"/>
      <w:kern w:val="2"/>
      <w:sz w:val="36"/>
    </w:rPr>
  </w:style>
  <w:style w:type="paragraph" w:styleId="Lightblue1">
    <w:name w:val="lightblue1"/>
    <w:basedOn w:val="Default1"/>
    <w:qFormat/>
    <w:pPr>
      <w:spacing w:lineRule="atLeast" w:line="200" w:before="0" w:after="0"/>
    </w:pPr>
    <w:rPr>
      <w:rFonts w:ascii="Nachlieli CLM" w:hAnsi="Nachlieli CLM"/>
      <w:color w:val="auto"/>
      <w:kern w:val="2"/>
      <w:sz w:val="36"/>
    </w:rPr>
  </w:style>
  <w:style w:type="paragraph" w:styleId="Lightblue2">
    <w:name w:val="lightblue2"/>
    <w:basedOn w:val="Default1"/>
    <w:qFormat/>
    <w:pPr>
      <w:spacing w:lineRule="atLeast" w:line="200" w:before="0" w:after="0"/>
    </w:pPr>
    <w:rPr>
      <w:rFonts w:ascii="Nachlieli CLM" w:hAnsi="Nachlieli CLM"/>
      <w:color w:val="auto"/>
      <w:kern w:val="2"/>
      <w:sz w:val="36"/>
    </w:rPr>
  </w:style>
  <w:style w:type="paragraph" w:styleId="Lightblue3">
    <w:name w:val="lightblue3"/>
    <w:basedOn w:val="Default1"/>
    <w:qFormat/>
    <w:pPr>
      <w:spacing w:lineRule="atLeast" w:line="200" w:before="0" w:after="0"/>
    </w:pPr>
    <w:rPr>
      <w:rFonts w:ascii="Nachlieli CLM" w:hAnsi="Nachlieli CLM"/>
      <w:color w:val="auto"/>
      <w:kern w:val="2"/>
      <w:sz w:val="36"/>
    </w:rPr>
  </w:style>
  <w:style w:type="paragraph" w:styleId="Yellow1">
    <w:name w:val="yellow1"/>
    <w:basedOn w:val="Default1"/>
    <w:qFormat/>
    <w:pPr>
      <w:spacing w:lineRule="atLeast" w:line="200" w:before="0" w:after="0"/>
    </w:pPr>
    <w:rPr>
      <w:rFonts w:ascii="Nachlieli CLM" w:hAnsi="Nachlieli CLM"/>
      <w:color w:val="auto"/>
      <w:kern w:val="2"/>
      <w:sz w:val="36"/>
    </w:rPr>
  </w:style>
  <w:style w:type="paragraph" w:styleId="Yellow2">
    <w:name w:val="yellow2"/>
    <w:basedOn w:val="Default1"/>
    <w:qFormat/>
    <w:pPr>
      <w:spacing w:lineRule="atLeast" w:line="200" w:before="0" w:after="0"/>
    </w:pPr>
    <w:rPr>
      <w:rFonts w:ascii="Nachlieli CLM" w:hAnsi="Nachlieli CLM"/>
      <w:color w:val="auto"/>
      <w:kern w:val="2"/>
      <w:sz w:val="36"/>
    </w:rPr>
  </w:style>
  <w:style w:type="paragraph" w:styleId="Yellow3">
    <w:name w:val="yellow3"/>
    <w:basedOn w:val="Default1"/>
    <w:qFormat/>
    <w:pPr>
      <w:spacing w:lineRule="atLeast" w:line="200" w:before="0" w:after="0"/>
    </w:pPr>
    <w:rPr>
      <w:rFonts w:ascii="Nachlieli CLM" w:hAnsi="Nachlieli CLM"/>
      <w:color w:val="auto"/>
      <w:kern w:val="2"/>
      <w:sz w:val="36"/>
    </w:rPr>
  </w:style>
  <w:style w:type="paragraph" w:styleId="Backgroundobjects">
    <w:name w:val="Background objects"/>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Background">
    <w:name w:val="Background"/>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Notes">
    <w:name w:val="Notes"/>
    <w:qFormat/>
    <w:pPr>
      <w:widowControl/>
      <w:bidi w:val="0"/>
      <w:ind w:left="340" w:hanging="340"/>
      <w:jc w:val="left"/>
    </w:pPr>
    <w:rPr>
      <w:rFonts w:ascii="Nachlieli CLM" w:hAnsi="Nachlieli CLM"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Outline1">
    <w:name w:val="Outline 1"/>
    <w:qFormat/>
    <w:pPr>
      <w:widowControl/>
      <w:bidi w:val="0"/>
      <w:spacing w:lineRule="auto" w:line="216" w:before="283" w:after="0"/>
      <w:jc w:val="left"/>
    </w:pPr>
    <w:rPr>
      <w:rFonts w:ascii="Nachlieli CLM" w:hAnsi="Nachlieli CLM" w:eastAsia="Tahoma" w:cs="Liberation Sans"/>
      <w:b w:val="false"/>
      <w:i w:val="false"/>
      <w:strike w:val="false"/>
      <w:dstrike w:val="false"/>
      <w:outline w:val="false"/>
      <w:shadow w:val="false"/>
      <w:color w:val="000000"/>
      <w:spacing w:val="0"/>
      <w:kern w:val="2"/>
      <w:sz w:val="42"/>
      <w:szCs w:val="24"/>
      <w:u w:val="none"/>
      <w:em w:val="none"/>
      <w:lang w:val="en-US" w:eastAsia="en-US" w:bidi="ar-SA"/>
    </w:rPr>
  </w:style>
  <w:style w:type="paragraph" w:styleId="Outline2">
    <w:name w:val="Outline 2"/>
    <w:basedOn w:val="Outline1"/>
    <w:qFormat/>
    <w:pPr>
      <w:bidi w:val="0"/>
      <w:spacing w:lineRule="auto" w:line="216" w:before="227" w:after="0"/>
      <w:jc w:val="left"/>
    </w:pPr>
    <w:rPr>
      <w:rFonts w:ascii="Nachlieli CLM" w:hAnsi="Nachlieli CLM"/>
      <w:b w:val="false"/>
      <w:i w:val="false"/>
      <w:strike w:val="false"/>
      <w:dstrike w:val="false"/>
      <w:outline w:val="false"/>
      <w:shadow w:val="false"/>
      <w:color w:val="000000"/>
      <w:spacing w:val="0"/>
      <w:kern w:val="2"/>
      <w:sz w:val="30"/>
      <w:u w:val="none"/>
      <w:em w:val="none"/>
    </w:rPr>
  </w:style>
  <w:style w:type="paragraph" w:styleId="Outline3">
    <w:name w:val="Outline 3"/>
    <w:basedOn w:val="Outline2"/>
    <w:qFormat/>
    <w:pPr>
      <w:bidi w:val="0"/>
      <w:spacing w:lineRule="auto" w:line="216" w:before="170"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Outline4">
    <w:name w:val="Outline 4"/>
    <w:basedOn w:val="Outline3"/>
    <w:qFormat/>
    <w:pPr>
      <w:bidi w:val="0"/>
      <w:spacing w:lineRule="auto" w:line="216" w:before="113"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Outline5">
    <w:name w:val="Outline 5"/>
    <w:basedOn w:val="Outline4"/>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uto" w:line="216" w:before="283" w:after="0"/>
      <w:jc w:val="left"/>
    </w:pPr>
    <w:rPr>
      <w:rFonts w:ascii="Nachlieli CLM" w:hAnsi="Nachlieli CLM" w:eastAsia="Tahoma" w:cs="Liberation Sans"/>
      <w:b w:val="false"/>
      <w:i w:val="false"/>
      <w:strike w:val="false"/>
      <w:dstrike w:val="false"/>
      <w:outline w:val="false"/>
      <w:shadow w:val="false"/>
      <w:color w:val="000000"/>
      <w:spacing w:val="0"/>
      <w:kern w:val="2"/>
      <w:sz w:val="42"/>
      <w:szCs w:val="24"/>
      <w:u w:val="none"/>
      <w:em w:val="none"/>
      <w:lang w:val="en-US" w:eastAsia="en-US" w:bidi="ar-SA"/>
    </w:rPr>
  </w:style>
  <w:style w:type="paragraph" w:styleId="TitleandContentLTGliederung2">
    <w:name w:val="Title and Content~LT~Gliederung 2"/>
    <w:basedOn w:val="TitleandContentLTGliederung1"/>
    <w:qFormat/>
    <w:pPr>
      <w:bidi w:val="0"/>
      <w:spacing w:lineRule="auto" w:line="216" w:before="227" w:after="0"/>
      <w:jc w:val="left"/>
    </w:pPr>
    <w:rPr>
      <w:rFonts w:ascii="Nachlieli CLM" w:hAnsi="Nachlieli CLM"/>
      <w:b w:val="false"/>
      <w:i w:val="false"/>
      <w:strike w:val="false"/>
      <w:dstrike w:val="false"/>
      <w:outline w:val="false"/>
      <w:shadow w:val="false"/>
      <w:color w:val="000000"/>
      <w:spacing w:val="0"/>
      <w:kern w:val="2"/>
      <w:sz w:val="30"/>
      <w:u w:val="none"/>
      <w:em w:val="none"/>
    </w:rPr>
  </w:style>
  <w:style w:type="paragraph" w:styleId="TitleandContentLTGliederung3">
    <w:name w:val="Title and Content~LT~Gliederung 3"/>
    <w:basedOn w:val="TitleandContentLTGliederung2"/>
    <w:qFormat/>
    <w:pPr>
      <w:bidi w:val="0"/>
      <w:spacing w:lineRule="auto" w:line="216" w:before="170"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TitleandContentLTGliederung4">
    <w:name w:val="Title and Content~LT~Gliederung 4"/>
    <w:basedOn w:val="TitleandContentLTGliederung3"/>
    <w:qFormat/>
    <w:pPr>
      <w:bidi w:val="0"/>
      <w:spacing w:lineRule="auto" w:line="216" w:before="113"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TitleandContentLTGliederung5">
    <w:name w:val="Title and Content~LT~Gliederung 5"/>
    <w:basedOn w:val="TitleandContentLTGliederung4"/>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Nachlieli CLM" w:hAnsi="Nachlieli CLM" w:eastAsia="Tahoma"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TitleandContentLTUntertitel">
    <w:name w:val="Title and Content~LT~Untertitel"/>
    <w:qFormat/>
    <w:pPr>
      <w:widowControl/>
      <w:bidi w:val="0"/>
      <w:jc w:val="center"/>
    </w:pPr>
    <w:rPr>
      <w:rFonts w:ascii="Nachlieli CLM" w:hAnsi="Nachlieli CLM" w:eastAsia="Tahoma" w:cs="Liberation Sans"/>
      <w:b w:val="false"/>
      <w:i w:val="false"/>
      <w:strike w:val="false"/>
      <w:dstrike w:val="false"/>
      <w:outline w:val="false"/>
      <w:shadow w:val="false"/>
      <w:color w:val="auto"/>
      <w:kern w:val="2"/>
      <w:sz w:val="64"/>
      <w:szCs w:val="24"/>
      <w:u w:val="none"/>
      <w:em w:val="none"/>
      <w:lang w:val="en-US" w:eastAsia="en-US" w:bidi="ar-SA"/>
    </w:rPr>
  </w:style>
  <w:style w:type="paragraph" w:styleId="TitleandContentLTNotizen">
    <w:name w:val="Title and Content~LT~Notizen"/>
    <w:qFormat/>
    <w:pPr>
      <w:widowControl/>
      <w:bidi w:val="0"/>
      <w:ind w:left="340" w:hanging="340"/>
      <w:jc w:val="left"/>
    </w:pPr>
    <w:rPr>
      <w:rFonts w:ascii="Nachlieli CLM" w:hAnsi="Nachlieli CLM"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TitleandContentLTHintergrundobjekte">
    <w:name w:val="Title and Content~LT~Hintergrundobjekte"/>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TitleandContentLTHintergrund">
    <w:name w:val="Title and Content~LT~Hintergrund"/>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1TitleOnlyLTGliederung1">
    <w:name w:val="1_Title Only~LT~Gliederung 1"/>
    <w:qFormat/>
    <w:pPr>
      <w:widowControl/>
      <w:bidi w:val="0"/>
      <w:spacing w:lineRule="auto" w:line="216" w:before="283" w:after="0"/>
      <w:jc w:val="left"/>
    </w:pPr>
    <w:rPr>
      <w:rFonts w:ascii="Nachlieli CLM" w:hAnsi="Nachlieli CLM" w:eastAsia="Tahoma" w:cs="Liberation Sans"/>
      <w:b w:val="false"/>
      <w:i w:val="false"/>
      <w:strike w:val="false"/>
      <w:dstrike w:val="false"/>
      <w:outline w:val="false"/>
      <w:shadow w:val="false"/>
      <w:color w:val="000000"/>
      <w:spacing w:val="0"/>
      <w:kern w:val="2"/>
      <w:sz w:val="42"/>
      <w:szCs w:val="24"/>
      <w:u w:val="none"/>
      <w:em w:val="none"/>
      <w:lang w:val="en-US" w:eastAsia="en-US" w:bidi="ar-SA"/>
    </w:rPr>
  </w:style>
  <w:style w:type="paragraph" w:styleId="1TitleOnlyLTGliederung2">
    <w:name w:val="1_Title Only~LT~Gliederung 2"/>
    <w:basedOn w:val="1TitleOnlyLTGliederung1"/>
    <w:qFormat/>
    <w:pPr>
      <w:bidi w:val="0"/>
      <w:spacing w:lineRule="auto" w:line="216" w:before="227" w:after="0"/>
      <w:jc w:val="left"/>
    </w:pPr>
    <w:rPr>
      <w:rFonts w:ascii="Nachlieli CLM" w:hAnsi="Nachlieli CLM"/>
      <w:b w:val="false"/>
      <w:i w:val="false"/>
      <w:strike w:val="false"/>
      <w:dstrike w:val="false"/>
      <w:outline w:val="false"/>
      <w:shadow w:val="false"/>
      <w:color w:val="000000"/>
      <w:spacing w:val="0"/>
      <w:kern w:val="2"/>
      <w:sz w:val="30"/>
      <w:u w:val="none"/>
      <w:em w:val="none"/>
    </w:rPr>
  </w:style>
  <w:style w:type="paragraph" w:styleId="1TitleOnlyLTGliederung3">
    <w:name w:val="1_Title Only~LT~Gliederung 3"/>
    <w:basedOn w:val="1TitleOnlyLTGliederung2"/>
    <w:qFormat/>
    <w:pPr>
      <w:bidi w:val="0"/>
      <w:spacing w:lineRule="auto" w:line="216" w:before="170"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1TitleOnlyLTGliederung4">
    <w:name w:val="1_Title Only~LT~Gliederung 4"/>
    <w:basedOn w:val="1TitleOnlyLTGliederung3"/>
    <w:qFormat/>
    <w:pPr>
      <w:bidi w:val="0"/>
      <w:spacing w:lineRule="auto" w:line="216" w:before="113"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1TitleOnlyLTGliederung5">
    <w:name w:val="1_Title Only~LT~Gliederung 5"/>
    <w:basedOn w:val="1TitleOnlyLTGliederung4"/>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1TitleOnlyLTGliederung6">
    <w:name w:val="1_Title Only~LT~Gliederung 6"/>
    <w:basedOn w:val="1TitleOnlyLTGliederung5"/>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1TitleOnlyLTGliederung7">
    <w:name w:val="1_Title Only~LT~Gliederung 7"/>
    <w:basedOn w:val="1TitleOnlyLTGliederung6"/>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1TitleOnlyLTGliederung8">
    <w:name w:val="1_Title Only~LT~Gliederung 8"/>
    <w:basedOn w:val="1TitleOnlyLTGliederung7"/>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1TitleOnlyLTGliederung9">
    <w:name w:val="1_Title Only~LT~Gliederung 9"/>
    <w:basedOn w:val="1TitleOnlyLTGliederung8"/>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1TitleOnlyLTTitel">
    <w:name w:val="1_Title Only~LT~Titel"/>
    <w:qFormat/>
    <w:pPr>
      <w:widowControl/>
      <w:bidi w:val="0"/>
      <w:spacing w:lineRule="atLeast" w:line="200"/>
      <w:jc w:val="left"/>
    </w:pPr>
    <w:rPr>
      <w:rFonts w:ascii="Nachlieli CLM" w:hAnsi="Nachlieli CLM" w:eastAsia="Tahoma"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1TitleOnlyLTUntertitel">
    <w:name w:val="1_Title Only~LT~Untertitel"/>
    <w:qFormat/>
    <w:pPr>
      <w:widowControl/>
      <w:bidi w:val="0"/>
      <w:jc w:val="center"/>
    </w:pPr>
    <w:rPr>
      <w:rFonts w:ascii="Nachlieli CLM" w:hAnsi="Nachlieli CLM" w:eastAsia="Tahoma" w:cs="Liberation Sans"/>
      <w:b w:val="false"/>
      <w:i w:val="false"/>
      <w:strike w:val="false"/>
      <w:dstrike w:val="false"/>
      <w:outline w:val="false"/>
      <w:shadow w:val="false"/>
      <w:color w:val="auto"/>
      <w:kern w:val="2"/>
      <w:sz w:val="64"/>
      <w:szCs w:val="24"/>
      <w:u w:val="none"/>
      <w:em w:val="none"/>
      <w:lang w:val="en-US" w:eastAsia="en-US" w:bidi="ar-SA"/>
    </w:rPr>
  </w:style>
  <w:style w:type="paragraph" w:styleId="1TitleOnlyLTNotizen">
    <w:name w:val="1_Title Only~LT~Notizen"/>
    <w:qFormat/>
    <w:pPr>
      <w:widowControl/>
      <w:bidi w:val="0"/>
      <w:ind w:left="340" w:hanging="340"/>
      <w:jc w:val="left"/>
    </w:pPr>
    <w:rPr>
      <w:rFonts w:ascii="Nachlieli CLM" w:hAnsi="Nachlieli CLM"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1TitleOnlyLTHintergrundobjekte">
    <w:name w:val="1_Title Only~LT~Hintergrundobjekte"/>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1TitleOnlyLTHintergrund">
    <w:name w:val="1_Title Only~LT~Hintergrund"/>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BlankLTGliederung1">
    <w:name w:val="Blank~LT~Gliederung 1"/>
    <w:qFormat/>
    <w:pPr>
      <w:widowControl/>
      <w:bidi w:val="0"/>
      <w:spacing w:lineRule="auto" w:line="216" w:before="283" w:after="0"/>
      <w:jc w:val="left"/>
    </w:pPr>
    <w:rPr>
      <w:rFonts w:ascii="Nachlieli CLM" w:hAnsi="Nachlieli CLM" w:eastAsia="Tahoma" w:cs="Liberation Sans"/>
      <w:b w:val="false"/>
      <w:i w:val="false"/>
      <w:strike w:val="false"/>
      <w:dstrike w:val="false"/>
      <w:outline w:val="false"/>
      <w:shadow w:val="false"/>
      <w:color w:val="000000"/>
      <w:spacing w:val="0"/>
      <w:kern w:val="2"/>
      <w:sz w:val="42"/>
      <w:szCs w:val="24"/>
      <w:u w:val="none"/>
      <w:em w:val="none"/>
      <w:lang w:val="en-US" w:eastAsia="en-US" w:bidi="ar-SA"/>
    </w:rPr>
  </w:style>
  <w:style w:type="paragraph" w:styleId="BlankLTGliederung2">
    <w:name w:val="Blank~LT~Gliederung 2"/>
    <w:basedOn w:val="BlankLTGliederung1"/>
    <w:qFormat/>
    <w:pPr>
      <w:bidi w:val="0"/>
      <w:spacing w:lineRule="auto" w:line="216" w:before="227" w:after="0"/>
      <w:jc w:val="left"/>
    </w:pPr>
    <w:rPr>
      <w:rFonts w:ascii="Nachlieli CLM" w:hAnsi="Nachlieli CLM"/>
      <w:b w:val="false"/>
      <w:i w:val="false"/>
      <w:strike w:val="false"/>
      <w:dstrike w:val="false"/>
      <w:outline w:val="false"/>
      <w:shadow w:val="false"/>
      <w:color w:val="000000"/>
      <w:spacing w:val="0"/>
      <w:kern w:val="2"/>
      <w:sz w:val="30"/>
      <w:u w:val="none"/>
      <w:em w:val="none"/>
    </w:rPr>
  </w:style>
  <w:style w:type="paragraph" w:styleId="BlankLTGliederung3">
    <w:name w:val="Blank~LT~Gliederung 3"/>
    <w:basedOn w:val="BlankLTGliederung2"/>
    <w:qFormat/>
    <w:pPr>
      <w:bidi w:val="0"/>
      <w:spacing w:lineRule="auto" w:line="216" w:before="170"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BlankLTGliederung4">
    <w:name w:val="Blank~LT~Gliederung 4"/>
    <w:basedOn w:val="BlankLTGliederung3"/>
    <w:qFormat/>
    <w:pPr>
      <w:bidi w:val="0"/>
      <w:spacing w:lineRule="auto" w:line="216" w:before="113"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BlankLTGliederung5">
    <w:name w:val="Blank~LT~Gliederung 5"/>
    <w:basedOn w:val="BlankLTGliederung4"/>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BlankLTGliederung6">
    <w:name w:val="Blank~LT~Gliederung 6"/>
    <w:basedOn w:val="BlankLTGliederung5"/>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BlankLTGliederung7">
    <w:name w:val="Blank~LT~Gliederung 7"/>
    <w:basedOn w:val="BlankLTGliederung6"/>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BlankLTGliederung8">
    <w:name w:val="Blank~LT~Gliederung 8"/>
    <w:basedOn w:val="BlankLTGliederung7"/>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BlankLTGliederung9">
    <w:name w:val="Blank~LT~Gliederung 9"/>
    <w:basedOn w:val="BlankLTGliederung8"/>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BlankLTTitel">
    <w:name w:val="Blank~LT~Titel"/>
    <w:qFormat/>
    <w:pPr>
      <w:widowControl/>
      <w:bidi w:val="0"/>
      <w:spacing w:lineRule="atLeast" w:line="200"/>
      <w:jc w:val="left"/>
    </w:pPr>
    <w:rPr>
      <w:rFonts w:ascii="Nachlieli CLM" w:hAnsi="Nachlieli CLM" w:eastAsia="Tahoma"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BlankLTUntertitel">
    <w:name w:val="Blank~LT~Untertitel"/>
    <w:qFormat/>
    <w:pPr>
      <w:widowControl/>
      <w:bidi w:val="0"/>
      <w:jc w:val="center"/>
    </w:pPr>
    <w:rPr>
      <w:rFonts w:ascii="Nachlieli CLM" w:hAnsi="Nachlieli CLM" w:eastAsia="Tahoma" w:cs="Liberation Sans"/>
      <w:b w:val="false"/>
      <w:i w:val="false"/>
      <w:strike w:val="false"/>
      <w:dstrike w:val="false"/>
      <w:outline w:val="false"/>
      <w:shadow w:val="false"/>
      <w:color w:val="auto"/>
      <w:kern w:val="2"/>
      <w:sz w:val="64"/>
      <w:szCs w:val="24"/>
      <w:u w:val="none"/>
      <w:em w:val="none"/>
      <w:lang w:val="en-US" w:eastAsia="en-US" w:bidi="ar-SA"/>
    </w:rPr>
  </w:style>
  <w:style w:type="paragraph" w:styleId="BlankLTNotizen">
    <w:name w:val="Blank~LT~Notizen"/>
    <w:qFormat/>
    <w:pPr>
      <w:widowControl/>
      <w:bidi w:val="0"/>
      <w:ind w:left="340" w:hanging="340"/>
      <w:jc w:val="left"/>
    </w:pPr>
    <w:rPr>
      <w:rFonts w:ascii="Nachlieli CLM" w:hAnsi="Nachlieli CLM"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BlankLTHintergrundobjekte">
    <w:name w:val="Blank~LT~Hintergrundobjekte"/>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BlankLTHintergrund">
    <w:name w:val="Blank~LT~Hintergrund"/>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TitleOnlyLTGliederung1">
    <w:name w:val="Title Only~LT~Gliederung 1"/>
    <w:qFormat/>
    <w:pPr>
      <w:widowControl/>
      <w:bidi w:val="0"/>
      <w:spacing w:lineRule="auto" w:line="216" w:before="283" w:after="0"/>
      <w:jc w:val="left"/>
    </w:pPr>
    <w:rPr>
      <w:rFonts w:ascii="Nachlieli CLM" w:hAnsi="Nachlieli CLM" w:eastAsia="Tahoma" w:cs="Liberation Sans"/>
      <w:b w:val="false"/>
      <w:i w:val="false"/>
      <w:strike w:val="false"/>
      <w:dstrike w:val="false"/>
      <w:outline w:val="false"/>
      <w:shadow w:val="false"/>
      <w:color w:val="000000"/>
      <w:spacing w:val="0"/>
      <w:kern w:val="2"/>
      <w:sz w:val="42"/>
      <w:szCs w:val="24"/>
      <w:u w:val="none"/>
      <w:em w:val="none"/>
      <w:lang w:val="en-US" w:eastAsia="en-US" w:bidi="ar-SA"/>
    </w:rPr>
  </w:style>
  <w:style w:type="paragraph" w:styleId="TitleOnlyLTGliederung2">
    <w:name w:val="Title Only~LT~Gliederung 2"/>
    <w:basedOn w:val="TitleOnlyLTGliederung1"/>
    <w:qFormat/>
    <w:pPr>
      <w:bidi w:val="0"/>
      <w:spacing w:lineRule="auto" w:line="216" w:before="227" w:after="0"/>
      <w:jc w:val="left"/>
    </w:pPr>
    <w:rPr>
      <w:rFonts w:ascii="Nachlieli CLM" w:hAnsi="Nachlieli CLM"/>
      <w:b w:val="false"/>
      <w:i w:val="false"/>
      <w:strike w:val="false"/>
      <w:dstrike w:val="false"/>
      <w:outline w:val="false"/>
      <w:shadow w:val="false"/>
      <w:color w:val="000000"/>
      <w:spacing w:val="0"/>
      <w:kern w:val="2"/>
      <w:sz w:val="30"/>
      <w:u w:val="none"/>
      <w:em w:val="none"/>
    </w:rPr>
  </w:style>
  <w:style w:type="paragraph" w:styleId="TitleOnlyLTGliederung3">
    <w:name w:val="Title Only~LT~Gliederung 3"/>
    <w:basedOn w:val="TitleOnlyLTGliederung2"/>
    <w:qFormat/>
    <w:pPr>
      <w:bidi w:val="0"/>
      <w:spacing w:lineRule="auto" w:line="216" w:before="170"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TitleOnlyLTGliederung4">
    <w:name w:val="Title Only~LT~Gliederung 4"/>
    <w:basedOn w:val="TitleOnlyLTGliederung3"/>
    <w:qFormat/>
    <w:pPr>
      <w:bidi w:val="0"/>
      <w:spacing w:lineRule="auto" w:line="216" w:before="113" w:after="0"/>
      <w:jc w:val="left"/>
    </w:pPr>
    <w:rPr>
      <w:rFonts w:ascii="Nachlieli CLM" w:hAnsi="Nachlieli CLM"/>
      <w:b w:val="false"/>
      <w:i w:val="false"/>
      <w:strike w:val="false"/>
      <w:dstrike w:val="false"/>
      <w:outline w:val="false"/>
      <w:shadow w:val="false"/>
      <w:color w:val="000000"/>
      <w:spacing w:val="0"/>
      <w:kern w:val="2"/>
      <w:sz w:val="27"/>
      <w:u w:val="none"/>
      <w:em w:val="none"/>
    </w:rPr>
  </w:style>
  <w:style w:type="paragraph" w:styleId="TitleOnlyLTGliederung5">
    <w:name w:val="Title Only~LT~Gliederung 5"/>
    <w:basedOn w:val="TitleOnlyLTGliederung4"/>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OnlyLTGliederung6">
    <w:name w:val="Title Only~LT~Gliederung 6"/>
    <w:basedOn w:val="TitleOnlyLTGliederung5"/>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OnlyLTGliederung7">
    <w:name w:val="Title Only~LT~Gliederung 7"/>
    <w:basedOn w:val="TitleOnlyLTGliederung6"/>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OnlyLTGliederung8">
    <w:name w:val="Title Only~LT~Gliederung 8"/>
    <w:basedOn w:val="TitleOnlyLTGliederung7"/>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OnlyLTGliederung9">
    <w:name w:val="Title Only~LT~Gliederung 9"/>
    <w:basedOn w:val="TitleOnlyLTGliederung8"/>
    <w:qFormat/>
    <w:pPr>
      <w:bidi w:val="0"/>
      <w:spacing w:lineRule="auto" w:line="216" w:before="57" w:after="0"/>
      <w:jc w:val="left"/>
    </w:pPr>
    <w:rPr>
      <w:rFonts w:ascii="Nachlieli CLM" w:hAnsi="Nachlieli CLM"/>
      <w:b w:val="false"/>
      <w:i w:val="false"/>
      <w:strike w:val="false"/>
      <w:dstrike w:val="false"/>
      <w:outline w:val="false"/>
      <w:shadow w:val="false"/>
      <w:color w:val="000000"/>
      <w:spacing w:val="0"/>
      <w:kern w:val="2"/>
      <w:sz w:val="40"/>
      <w:u w:val="none"/>
      <w:em w:val="none"/>
    </w:rPr>
  </w:style>
  <w:style w:type="paragraph" w:styleId="TitleOnlyLTTitel">
    <w:name w:val="Title Only~LT~Titel"/>
    <w:qFormat/>
    <w:pPr>
      <w:widowControl/>
      <w:bidi w:val="0"/>
      <w:spacing w:lineRule="atLeast" w:line="200"/>
      <w:jc w:val="left"/>
    </w:pPr>
    <w:rPr>
      <w:rFonts w:ascii="Nachlieli CLM" w:hAnsi="Nachlieli CLM" w:eastAsia="Tahoma" w:cs="Liberation Sans"/>
      <w:b w:val="false"/>
      <w:i w:val="false"/>
      <w:strike w:val="false"/>
      <w:dstrike w:val="false"/>
      <w:outline w:val="false"/>
      <w:shadow w:val="false"/>
      <w:color w:val="000000"/>
      <w:spacing w:val="0"/>
      <w:kern w:val="2"/>
      <w:sz w:val="36"/>
      <w:szCs w:val="24"/>
      <w:u w:val="none"/>
      <w:em w:val="none"/>
      <w:lang w:val="en-US" w:eastAsia="en-US" w:bidi="ar-SA"/>
    </w:rPr>
  </w:style>
  <w:style w:type="paragraph" w:styleId="TitleOnlyLTUntertitel">
    <w:name w:val="Title Only~LT~Untertitel"/>
    <w:qFormat/>
    <w:pPr>
      <w:widowControl/>
      <w:bidi w:val="0"/>
      <w:jc w:val="center"/>
    </w:pPr>
    <w:rPr>
      <w:rFonts w:ascii="Nachlieli CLM" w:hAnsi="Nachlieli CLM" w:eastAsia="Tahoma" w:cs="Liberation Sans"/>
      <w:b w:val="false"/>
      <w:i w:val="false"/>
      <w:strike w:val="false"/>
      <w:dstrike w:val="false"/>
      <w:outline w:val="false"/>
      <w:shadow w:val="false"/>
      <w:color w:val="auto"/>
      <w:kern w:val="2"/>
      <w:sz w:val="64"/>
      <w:szCs w:val="24"/>
      <w:u w:val="none"/>
      <w:em w:val="none"/>
      <w:lang w:val="en-US" w:eastAsia="en-US" w:bidi="ar-SA"/>
    </w:rPr>
  </w:style>
  <w:style w:type="paragraph" w:styleId="TitleOnlyLTNotizen">
    <w:name w:val="Title Only~LT~Notizen"/>
    <w:qFormat/>
    <w:pPr>
      <w:widowControl/>
      <w:bidi w:val="0"/>
      <w:ind w:left="340" w:hanging="340"/>
      <w:jc w:val="left"/>
    </w:pPr>
    <w:rPr>
      <w:rFonts w:ascii="Nachlieli CLM" w:hAnsi="Nachlieli CLM" w:eastAsia="Tahoma" w:cs="Liberation Sans"/>
      <w:b w:val="false"/>
      <w:i w:val="false"/>
      <w:strike w:val="false"/>
      <w:dstrike w:val="false"/>
      <w:outline w:val="false"/>
      <w:shadow w:val="false"/>
      <w:color w:val="auto"/>
      <w:kern w:val="2"/>
      <w:sz w:val="40"/>
      <w:szCs w:val="24"/>
      <w:u w:val="none"/>
      <w:em w:val="none"/>
      <w:lang w:val="en-US" w:eastAsia="en-US" w:bidi="ar-SA"/>
    </w:rPr>
  </w:style>
  <w:style w:type="paragraph" w:styleId="TitleOnlyLTHintergrundobjekte">
    <w:name w:val="Title Only~LT~Hintergrundobjekte"/>
    <w:qFormat/>
    <w:pPr>
      <w:widowControl/>
      <w:bidi w:val="0"/>
      <w:jc w:val="left"/>
    </w:pPr>
    <w:rPr>
      <w:rFonts w:ascii="Liberation Serif" w:hAnsi="Liberation Serif" w:eastAsia="Tahoma" w:cs="Liberation Sans"/>
      <w:color w:val="auto"/>
      <w:kern w:val="2"/>
      <w:sz w:val="24"/>
      <w:szCs w:val="24"/>
      <w:lang w:val="en-US" w:eastAsia="en-US" w:bidi="ar-SA"/>
    </w:rPr>
  </w:style>
  <w:style w:type="paragraph" w:styleId="TitleOnlyLTHintergrund">
    <w:name w:val="Title Only~LT~Hintergrund"/>
    <w:qFormat/>
    <w:pPr>
      <w:widowControl/>
      <w:bidi w:val="0"/>
      <w:jc w:val="left"/>
    </w:pPr>
    <w:rPr>
      <w:rFonts w:ascii="Liberation Serif" w:hAnsi="Liberation Serif" w:eastAsia="Tahoma" w:cs="Liberation Sans"/>
      <w:color w:val="auto"/>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e@nahmias.ne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A48E-9D95-46D2-B305-6EC43ED4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Application>LibreOffice/6.2.4.2$Windows_X86_64 LibreOffice_project/2412653d852ce75f65fbfa83fb7e7b669a126d64</Application>
  <Pages>3</Pages>
  <Words>1266</Words>
  <Characters>8205</Characters>
  <CharactersWithSpaces>9447</CharactersWithSpaces>
  <Paragraphs>66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2017-11-10T01:14:00Z</dcterms:created>
  <dc:creator>Tali Schwartz</dc:creator>
  <dc:description/>
  <dc:language>en-US</dc:language>
  <cp:lastModifiedBy/>
  <dcterms:modified xsi:type="dcterms:W3CDTF">2020-11-12T20:06:13Z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